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78E03" w14:textId="43A66A22" w:rsidR="00F960B1" w:rsidRPr="007B4C2F" w:rsidRDefault="00F960B1" w:rsidP="00F960B1">
      <w:pPr>
        <w:tabs>
          <w:tab w:val="left" w:pos="1985"/>
          <w:tab w:val="right" w:pos="9639"/>
        </w:tabs>
        <w:spacing w:after="0"/>
        <w:rPr>
          <w:rFonts w:ascii="Arial" w:hAnsi="Arial"/>
          <w:b/>
          <w:i/>
          <w:noProof/>
          <w:sz w:val="28"/>
          <w:lang w:eastAsia="ko-KR"/>
        </w:rPr>
      </w:pPr>
      <w:r w:rsidRPr="007B4C2F">
        <w:rPr>
          <w:rFonts w:ascii="Arial" w:hAnsi="Arial"/>
          <w:b/>
          <w:noProof/>
          <w:sz w:val="24"/>
        </w:rPr>
        <w:t>3GPP TSG-RAN WG2 Meeting #12</w:t>
      </w:r>
      <w:r w:rsidR="00CF7A90">
        <w:rPr>
          <w:rFonts w:ascii="Arial" w:hAnsi="Arial" w:hint="eastAsia"/>
          <w:b/>
          <w:noProof/>
          <w:sz w:val="24"/>
          <w:lang w:eastAsia="ko-KR"/>
        </w:rPr>
        <w:t>6</w:t>
      </w:r>
      <w:r w:rsidRPr="007B4C2F">
        <w:rPr>
          <w:rFonts w:ascii="Arial" w:hAnsi="Arial"/>
          <w:b/>
          <w:i/>
          <w:noProof/>
          <w:sz w:val="28"/>
        </w:rPr>
        <w:tab/>
      </w:r>
      <w:r w:rsidRPr="007B4C2F">
        <w:rPr>
          <w:rFonts w:ascii="Arial" w:hAnsi="Arial"/>
          <w:b/>
          <w:i/>
          <w:noProof/>
          <w:sz w:val="28"/>
          <w:lang w:eastAsia="ko-KR"/>
        </w:rPr>
        <w:t>R2-</w:t>
      </w:r>
      <w:r w:rsidR="005F5EB5" w:rsidRPr="005F5EB5">
        <w:rPr>
          <w:rFonts w:ascii="Arial" w:hAnsi="Arial"/>
          <w:b/>
          <w:i/>
          <w:noProof/>
          <w:sz w:val="28"/>
          <w:lang w:eastAsia="ko-KR"/>
        </w:rPr>
        <w:t>24</w:t>
      </w:r>
      <w:r w:rsidR="00E24C36">
        <w:rPr>
          <w:rFonts w:ascii="Arial" w:hAnsi="Arial" w:hint="eastAsia"/>
          <w:b/>
          <w:i/>
          <w:noProof/>
          <w:sz w:val="28"/>
          <w:lang w:eastAsia="ko-KR"/>
        </w:rPr>
        <w:t>04689</w:t>
      </w:r>
    </w:p>
    <w:p w14:paraId="0382AEF4" w14:textId="0B8E5A99" w:rsidR="00D4259F" w:rsidRPr="0001735C" w:rsidRDefault="00CF7A90"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hint="eastAsia"/>
          <w:b/>
          <w:noProof/>
          <w:sz w:val="24"/>
          <w:lang w:eastAsia="ko-KR"/>
        </w:rPr>
        <w:t>Fukuoka, Japan, 20</w:t>
      </w:r>
      <w:r w:rsidR="0001735C" w:rsidRPr="0001735C">
        <w:rPr>
          <w:rFonts w:ascii="Arial" w:hAnsi="Arial" w:hint="eastAsia"/>
          <w:b/>
          <w:noProof/>
          <w:sz w:val="24"/>
          <w:vertAlign w:val="superscript"/>
          <w:lang w:eastAsia="ko-KR"/>
        </w:rPr>
        <w:t>th</w:t>
      </w:r>
      <w:r w:rsidR="0001735C">
        <w:rPr>
          <w:rFonts w:ascii="Arial" w:hAnsi="Arial" w:hint="eastAsia"/>
          <w:b/>
          <w:noProof/>
          <w:sz w:val="24"/>
          <w:lang w:eastAsia="ko-KR"/>
        </w:rPr>
        <w:t xml:space="preserve"> </w:t>
      </w:r>
      <w:r>
        <w:rPr>
          <w:rFonts w:ascii="Arial" w:hAnsi="Arial" w:hint="eastAsia"/>
          <w:b/>
          <w:noProof/>
          <w:sz w:val="24"/>
          <w:lang w:eastAsia="ko-KR"/>
        </w:rPr>
        <w:t>May</w:t>
      </w:r>
      <w:r w:rsidR="0001735C">
        <w:rPr>
          <w:rFonts w:ascii="Arial" w:hAnsi="Arial" w:hint="eastAsia"/>
          <w:b/>
          <w:noProof/>
          <w:sz w:val="24"/>
          <w:lang w:eastAsia="ko-KR"/>
        </w:rPr>
        <w:t xml:space="preserve"> </w:t>
      </w:r>
      <w:r w:rsidR="0001735C">
        <w:rPr>
          <w:rFonts w:ascii="Arial" w:hAnsi="Arial"/>
          <w:b/>
          <w:noProof/>
          <w:sz w:val="24"/>
          <w:lang w:eastAsia="ko-KR"/>
        </w:rPr>
        <w:t>–</w:t>
      </w:r>
      <w:r w:rsidR="0001735C">
        <w:rPr>
          <w:rFonts w:ascii="Arial" w:hAnsi="Arial" w:hint="eastAsia"/>
          <w:b/>
          <w:noProof/>
          <w:sz w:val="24"/>
          <w:lang w:eastAsia="ko-KR"/>
        </w:rPr>
        <w:t xml:space="preserve"> </w:t>
      </w:r>
      <w:r>
        <w:rPr>
          <w:rFonts w:ascii="Arial" w:hAnsi="Arial" w:hint="eastAsia"/>
          <w:b/>
          <w:noProof/>
          <w:sz w:val="24"/>
          <w:lang w:eastAsia="ko-KR"/>
        </w:rPr>
        <w:t>24</w:t>
      </w:r>
      <w:r w:rsidR="0001735C" w:rsidRPr="0001735C">
        <w:rPr>
          <w:rFonts w:ascii="Arial" w:hAnsi="Arial" w:hint="eastAsia"/>
          <w:b/>
          <w:noProof/>
          <w:sz w:val="24"/>
          <w:vertAlign w:val="superscript"/>
          <w:lang w:eastAsia="ko-KR"/>
        </w:rPr>
        <w:t>th</w:t>
      </w:r>
      <w:r w:rsidR="0001735C">
        <w:rPr>
          <w:rFonts w:ascii="Arial" w:hAnsi="Arial" w:hint="eastAsia"/>
          <w:b/>
          <w:noProof/>
          <w:sz w:val="24"/>
          <w:lang w:eastAsia="ko-KR"/>
        </w:rPr>
        <w:t xml:space="preserve"> </w:t>
      </w:r>
      <w:r>
        <w:rPr>
          <w:rFonts w:ascii="Arial" w:hAnsi="Arial" w:hint="eastAsia"/>
          <w:b/>
          <w:noProof/>
          <w:sz w:val="24"/>
          <w:lang w:eastAsia="ko-KR"/>
        </w:rPr>
        <w:t>May</w:t>
      </w:r>
      <w:r w:rsidR="0001735C">
        <w:rPr>
          <w:rFonts w:ascii="Arial" w:hAnsi="Arial" w:hint="eastAsia"/>
          <w:b/>
          <w:noProof/>
          <w:sz w:val="24"/>
          <w:lang w:eastAsia="ko-KR"/>
        </w:rPr>
        <w:t>, 2024</w:t>
      </w:r>
    </w:p>
    <w:p w14:paraId="477E704D" w14:textId="77777777" w:rsidR="00D4259F" w:rsidRPr="004B7113" w:rsidRDefault="00D4259F">
      <w:pPr>
        <w:pStyle w:val="CRCoverPage"/>
        <w:tabs>
          <w:tab w:val="right" w:pos="9639"/>
        </w:tabs>
        <w:spacing w:after="0"/>
        <w:rPr>
          <w:rFonts w:eastAsia="맑은 고딕"/>
          <w:b/>
          <w:noProof/>
          <w:sz w:val="24"/>
          <w:lang w:eastAsia="ko-KR"/>
        </w:rPr>
      </w:pPr>
    </w:p>
    <w:p w14:paraId="58A71383" w14:textId="5981750A"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Agenda Item</w:t>
      </w:r>
      <w:r w:rsidRPr="004B7113">
        <w:rPr>
          <w:rFonts w:ascii="Arial" w:hAnsi="Arial" w:cs="Arial"/>
          <w:b/>
          <w:noProof/>
          <w:sz w:val="28"/>
          <w:szCs w:val="28"/>
          <w:lang w:val="en-US"/>
        </w:rPr>
        <w:tab/>
      </w:r>
      <w:r w:rsidR="0003226F">
        <w:rPr>
          <w:rFonts w:ascii="Arial" w:hAnsi="Arial" w:cs="Arial"/>
          <w:b/>
          <w:noProof/>
          <w:sz w:val="28"/>
          <w:szCs w:val="28"/>
          <w:lang w:val="en-US"/>
        </w:rPr>
        <w:tab/>
      </w:r>
      <w:r w:rsidRPr="004B7113">
        <w:rPr>
          <w:rFonts w:ascii="Arial" w:hAnsi="Arial" w:cs="Arial"/>
          <w:b/>
          <w:noProof/>
          <w:sz w:val="28"/>
          <w:szCs w:val="28"/>
          <w:lang w:val="en-US"/>
        </w:rPr>
        <w:t>:</w:t>
      </w:r>
      <w:r w:rsidRPr="004B7113">
        <w:rPr>
          <w:rFonts w:ascii="Arial" w:hAnsi="Arial" w:cs="Arial"/>
          <w:b/>
          <w:noProof/>
          <w:sz w:val="28"/>
          <w:szCs w:val="28"/>
          <w:lang w:val="en-US"/>
        </w:rPr>
        <w:tab/>
      </w:r>
      <w:r w:rsidR="0001735C">
        <w:rPr>
          <w:rFonts w:ascii="Arial" w:hAnsi="Arial" w:cs="Arial" w:hint="eastAsia"/>
          <w:b/>
          <w:noProof/>
          <w:sz w:val="28"/>
          <w:szCs w:val="28"/>
          <w:lang w:val="en-US" w:eastAsia="ko-KR"/>
        </w:rPr>
        <w:t>8</w:t>
      </w:r>
      <w:r w:rsidRPr="004B7113">
        <w:rPr>
          <w:rFonts w:ascii="Arial" w:hAnsi="Arial" w:cs="Arial" w:hint="eastAsia"/>
          <w:b/>
          <w:sz w:val="28"/>
          <w:szCs w:val="28"/>
          <w:lang w:val="it-IT" w:eastAsia="ko-KR"/>
        </w:rPr>
        <w:t>.</w:t>
      </w:r>
      <w:r w:rsidR="0001735C">
        <w:rPr>
          <w:rFonts w:ascii="Arial" w:hAnsi="Arial" w:cs="Arial" w:hint="eastAsia"/>
          <w:b/>
          <w:sz w:val="28"/>
          <w:szCs w:val="28"/>
          <w:lang w:val="it-IT" w:eastAsia="ko-KR"/>
        </w:rPr>
        <w:t>2</w:t>
      </w:r>
      <w:r w:rsidRPr="004B7113">
        <w:rPr>
          <w:rFonts w:ascii="Arial" w:hAnsi="Arial" w:cs="Arial"/>
          <w:b/>
          <w:sz w:val="28"/>
          <w:szCs w:val="28"/>
          <w:lang w:val="it-IT" w:eastAsia="ko-KR"/>
        </w:rPr>
        <w:t>.</w:t>
      </w:r>
      <w:r w:rsidR="0001735C">
        <w:rPr>
          <w:rFonts w:ascii="Arial" w:hAnsi="Arial" w:cs="Arial" w:hint="eastAsia"/>
          <w:b/>
          <w:sz w:val="28"/>
          <w:szCs w:val="28"/>
          <w:lang w:val="it-IT" w:eastAsia="ko-KR"/>
        </w:rPr>
        <w:t>4</w:t>
      </w:r>
    </w:p>
    <w:p w14:paraId="1CA464C1" w14:textId="7107F651"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Source</w:t>
      </w:r>
      <w:r w:rsidRPr="004B7113">
        <w:rPr>
          <w:rFonts w:ascii="Arial" w:hAnsi="Arial" w:cs="Arial"/>
          <w:b/>
          <w:noProof/>
          <w:sz w:val="28"/>
          <w:szCs w:val="28"/>
          <w:lang w:val="en-US"/>
        </w:rPr>
        <w:tab/>
      </w:r>
      <w:r w:rsidR="0003226F">
        <w:rPr>
          <w:rFonts w:ascii="Arial" w:hAnsi="Arial" w:cs="Arial"/>
          <w:b/>
          <w:noProof/>
          <w:sz w:val="28"/>
          <w:szCs w:val="28"/>
          <w:lang w:val="en-US"/>
        </w:rPr>
        <w:tab/>
      </w:r>
      <w:r w:rsidRPr="004B7113">
        <w:rPr>
          <w:rFonts w:ascii="Arial" w:hAnsi="Arial" w:cs="Arial"/>
          <w:b/>
          <w:noProof/>
          <w:sz w:val="28"/>
          <w:szCs w:val="28"/>
          <w:lang w:val="en-US"/>
        </w:rPr>
        <w:t>:</w:t>
      </w:r>
      <w:r w:rsidRPr="004B7113">
        <w:rPr>
          <w:rFonts w:ascii="Arial" w:hAnsi="Arial" w:cs="Arial"/>
          <w:b/>
          <w:noProof/>
          <w:sz w:val="28"/>
          <w:szCs w:val="28"/>
          <w:lang w:val="en-US"/>
        </w:rPr>
        <w:tab/>
        <w:t>LG Electronics Inc.</w:t>
      </w:r>
    </w:p>
    <w:p w14:paraId="69BA039F" w14:textId="5E9B4D5F" w:rsidR="00D4259F" w:rsidRPr="004B7113" w:rsidRDefault="00B02523">
      <w:pPr>
        <w:tabs>
          <w:tab w:val="left" w:pos="1843"/>
        </w:tabs>
        <w:spacing w:after="60" w:line="288" w:lineRule="auto"/>
        <w:jc w:val="both"/>
        <w:rPr>
          <w:rFonts w:ascii="Arial" w:hAnsi="Arial" w:cs="Arial"/>
          <w:b/>
          <w:noProof/>
          <w:sz w:val="28"/>
          <w:szCs w:val="28"/>
          <w:lang w:val="en-US" w:eastAsia="ko-KR"/>
        </w:rPr>
      </w:pPr>
      <w:r w:rsidRPr="004B7113">
        <w:rPr>
          <w:rFonts w:ascii="Arial" w:hAnsi="Arial" w:cs="Arial"/>
          <w:b/>
          <w:noProof/>
          <w:sz w:val="28"/>
          <w:szCs w:val="28"/>
          <w:lang w:val="en-US"/>
        </w:rPr>
        <w:t>Title</w:t>
      </w:r>
      <w:r w:rsidRPr="004B7113">
        <w:rPr>
          <w:rFonts w:ascii="Arial" w:hAnsi="Arial" w:cs="Arial"/>
          <w:b/>
          <w:noProof/>
          <w:sz w:val="28"/>
          <w:szCs w:val="28"/>
          <w:lang w:val="en-US"/>
        </w:rPr>
        <w:tab/>
      </w:r>
      <w:r w:rsidR="0003226F">
        <w:rPr>
          <w:rFonts w:ascii="Arial" w:hAnsi="Arial" w:cs="Arial"/>
          <w:b/>
          <w:noProof/>
          <w:sz w:val="28"/>
          <w:szCs w:val="28"/>
          <w:lang w:val="en-US"/>
        </w:rPr>
        <w:tab/>
      </w:r>
      <w:r w:rsidRPr="004B7113">
        <w:rPr>
          <w:rFonts w:ascii="Arial" w:hAnsi="Arial" w:cs="Arial"/>
          <w:b/>
          <w:noProof/>
          <w:sz w:val="28"/>
          <w:szCs w:val="28"/>
          <w:lang w:val="en-US"/>
        </w:rPr>
        <w:t>:</w:t>
      </w:r>
      <w:r w:rsidRPr="004B7113">
        <w:rPr>
          <w:rFonts w:ascii="Arial" w:hAnsi="Arial" w:cs="Arial"/>
          <w:b/>
          <w:noProof/>
          <w:sz w:val="28"/>
          <w:szCs w:val="28"/>
          <w:lang w:val="en-US"/>
        </w:rPr>
        <w:tab/>
      </w:r>
      <w:r w:rsidR="00CC360C">
        <w:rPr>
          <w:rFonts w:ascii="Arial" w:hAnsi="Arial" w:cs="Arial"/>
          <w:b/>
          <w:noProof/>
          <w:sz w:val="28"/>
          <w:szCs w:val="28"/>
          <w:lang w:val="en-US"/>
        </w:rPr>
        <w:t xml:space="preserve">Discussion on </w:t>
      </w:r>
      <w:r w:rsidR="00CF7A90">
        <w:rPr>
          <w:rFonts w:ascii="Arial" w:hAnsi="Arial" w:cs="Arial" w:hint="eastAsia"/>
          <w:b/>
          <w:noProof/>
          <w:sz w:val="28"/>
          <w:szCs w:val="28"/>
          <w:lang w:val="en-US" w:eastAsia="ko-KR"/>
        </w:rPr>
        <w:t>A-IoT paging functionality</w:t>
      </w:r>
    </w:p>
    <w:p w14:paraId="2029DDDB" w14:textId="5707BFE0" w:rsidR="00D4259F" w:rsidRPr="004B7113" w:rsidRDefault="00F00C4E" w:rsidP="00C271B2">
      <w:pPr>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Document for</w:t>
      </w:r>
      <w:r w:rsidR="0003226F">
        <w:rPr>
          <w:rFonts w:ascii="Arial" w:hAnsi="Arial" w:cs="Arial"/>
          <w:b/>
          <w:noProof/>
          <w:sz w:val="28"/>
          <w:szCs w:val="28"/>
          <w:lang w:val="en-US"/>
        </w:rPr>
        <w:tab/>
      </w:r>
      <w:r w:rsidRPr="004B7113">
        <w:rPr>
          <w:rFonts w:ascii="Arial" w:hAnsi="Arial" w:cs="Arial"/>
          <w:b/>
          <w:noProof/>
          <w:sz w:val="28"/>
          <w:szCs w:val="28"/>
          <w:lang w:val="en-US"/>
        </w:rPr>
        <w:t>:</w:t>
      </w:r>
      <w:r w:rsidRPr="004B7113">
        <w:rPr>
          <w:rFonts w:ascii="Arial" w:hAnsi="Arial" w:cs="Arial"/>
          <w:b/>
          <w:noProof/>
          <w:sz w:val="28"/>
          <w:szCs w:val="28"/>
          <w:lang w:val="en-US"/>
        </w:rPr>
        <w:tab/>
        <w:t>Discussion</w:t>
      </w:r>
      <w:r w:rsidR="001C1454" w:rsidRPr="004B7113">
        <w:rPr>
          <w:rFonts w:ascii="Arial" w:hAnsi="Arial" w:cs="Arial"/>
          <w:b/>
          <w:noProof/>
          <w:sz w:val="28"/>
          <w:szCs w:val="28"/>
          <w:lang w:val="en-US"/>
        </w:rPr>
        <w:t xml:space="preserve"> and Decision</w:t>
      </w:r>
    </w:p>
    <w:p w14:paraId="0130CE0A" w14:textId="3FA35623" w:rsidR="00D4259F" w:rsidRPr="004B7113" w:rsidRDefault="00CA1066">
      <w:pPr>
        <w:pStyle w:val="1"/>
        <w:rPr>
          <w:rFonts w:ascii="Times New Roman" w:hAnsi="Times New Roman"/>
          <w:lang w:val="en-US" w:eastAsia="ko-KR"/>
        </w:rPr>
      </w:pPr>
      <w:r w:rsidRPr="004B7113">
        <w:rPr>
          <w:rFonts w:hint="eastAsia"/>
          <w:lang w:val="en-US" w:eastAsia="ko-KR"/>
        </w:rPr>
        <w:t>1.</w:t>
      </w:r>
      <w:r w:rsidRPr="004B7113">
        <w:rPr>
          <w:rFonts w:hint="eastAsia"/>
          <w:lang w:val="en-US" w:eastAsia="ko-KR"/>
        </w:rPr>
        <w:tab/>
      </w:r>
      <w:r w:rsidR="00B02523" w:rsidRPr="004B7113">
        <w:rPr>
          <w:rFonts w:hint="eastAsia"/>
          <w:lang w:val="en-US" w:eastAsia="ko-KR"/>
        </w:rPr>
        <w:t>Introduction</w:t>
      </w:r>
    </w:p>
    <w:p w14:paraId="12C89FE9" w14:textId="703FF84A" w:rsidR="00360954" w:rsidRDefault="008E343C" w:rsidP="0095077A">
      <w:pPr>
        <w:rPr>
          <w:lang w:eastAsia="ko-KR"/>
        </w:rPr>
      </w:pPr>
      <w:r>
        <w:rPr>
          <w:rFonts w:hint="eastAsia"/>
          <w:lang w:eastAsia="ko-KR"/>
        </w:rPr>
        <w:t>In R</w:t>
      </w:r>
      <w:r w:rsidR="002E1847">
        <w:rPr>
          <w:rFonts w:hint="eastAsia"/>
          <w:lang w:eastAsia="ko-KR"/>
        </w:rPr>
        <w:t>AN</w:t>
      </w:r>
      <w:r>
        <w:rPr>
          <w:rFonts w:hint="eastAsia"/>
          <w:lang w:eastAsia="ko-KR"/>
        </w:rPr>
        <w:t>2#125bis meeting [1], the following agreements were reached regarding the Ambient IoT (A-IoT) paging-like functionality</w:t>
      </w:r>
      <w:r w:rsidR="00F760DD">
        <w:rPr>
          <w:rFonts w:hint="eastAsia"/>
          <w:lang w:eastAsia="ko-KR"/>
        </w:rPr>
        <w:t xml:space="preserve"> (</w:t>
      </w:r>
      <w:r>
        <w:rPr>
          <w:rFonts w:hint="eastAsia"/>
          <w:lang w:eastAsia="ko-KR"/>
        </w:rPr>
        <w:t>hereafter referred to as A-IoT paging functionality</w:t>
      </w:r>
      <w:r w:rsidR="00F760DD">
        <w:rPr>
          <w:rFonts w:hint="eastAsia"/>
          <w:lang w:eastAsia="ko-KR"/>
        </w:rPr>
        <w:t>)</w:t>
      </w:r>
      <w:r>
        <w:rPr>
          <w:rFonts w:hint="eastAsia"/>
          <w:lang w:eastAsia="ko-KR"/>
        </w:rPr>
        <w:t>.</w:t>
      </w:r>
    </w:p>
    <w:tbl>
      <w:tblPr>
        <w:tblStyle w:val="af5"/>
        <w:tblW w:w="0" w:type="auto"/>
        <w:tblLook w:val="04A0" w:firstRow="1" w:lastRow="0" w:firstColumn="1" w:lastColumn="0" w:noHBand="0" w:noVBand="1"/>
      </w:tblPr>
      <w:tblGrid>
        <w:gridCol w:w="9631"/>
      </w:tblGrid>
      <w:tr w:rsidR="00B65E48" w14:paraId="290B4D44" w14:textId="77777777" w:rsidTr="00B65E48">
        <w:tc>
          <w:tcPr>
            <w:tcW w:w="9631" w:type="dxa"/>
          </w:tcPr>
          <w:p w14:paraId="3291F511" w14:textId="7390A6C9" w:rsidR="00973120" w:rsidRPr="00593A17" w:rsidRDefault="00973120" w:rsidP="00593A17">
            <w:pPr>
              <w:spacing w:line="276" w:lineRule="auto"/>
              <w:rPr>
                <w:b/>
                <w:bCs/>
                <w:lang w:eastAsia="ko-KR"/>
              </w:rPr>
            </w:pPr>
            <w:bookmarkStart w:id="0" w:name="_Hlk166245255"/>
            <w:r w:rsidRPr="00593A17">
              <w:rPr>
                <w:b/>
                <w:bCs/>
                <w:lang w:eastAsia="ko-KR"/>
              </w:rPr>
              <w:t>Agreements</w:t>
            </w:r>
            <w:r w:rsidRPr="005D7EBB">
              <w:rPr>
                <w:b/>
                <w:bCs/>
                <w:lang w:eastAsia="ko-KR"/>
              </w:rPr>
              <w:t xml:space="preserve"> – RAN2#125bis</w:t>
            </w:r>
          </w:p>
          <w:p w14:paraId="14A50991" w14:textId="77777777" w:rsidR="005D7EBB" w:rsidRPr="005D7EBB" w:rsidRDefault="00973120" w:rsidP="007B26DA">
            <w:pPr>
              <w:pStyle w:val="a"/>
              <w:numPr>
                <w:ilvl w:val="0"/>
                <w:numId w:val="30"/>
              </w:numPr>
              <w:spacing w:line="276" w:lineRule="auto"/>
              <w:jc w:val="left"/>
              <w:rPr>
                <w:rFonts w:ascii="Times New Roman" w:hAnsi="Times New Roman"/>
              </w:rPr>
            </w:pPr>
            <w:r w:rsidRPr="00593A17">
              <w:rPr>
                <w:rFonts w:ascii="Times New Roman" w:hAnsi="Times New Roman"/>
              </w:rPr>
              <w:t>Legacy paging message for device will not be supported.</w:t>
            </w:r>
          </w:p>
          <w:p w14:paraId="6D5DA9E8" w14:textId="77777777" w:rsidR="005D7EBB" w:rsidRPr="005D7EBB" w:rsidRDefault="00973120" w:rsidP="005D7EBB">
            <w:pPr>
              <w:pStyle w:val="a"/>
              <w:numPr>
                <w:ilvl w:val="0"/>
                <w:numId w:val="30"/>
              </w:numPr>
              <w:spacing w:line="276" w:lineRule="auto"/>
              <w:jc w:val="left"/>
              <w:rPr>
                <w:rFonts w:ascii="Times New Roman" w:hAnsi="Times New Roman"/>
              </w:rPr>
            </w:pPr>
            <w:r w:rsidRPr="00593A17">
              <w:rPr>
                <w:rFonts w:ascii="Times New Roman" w:hAnsi="Times New Roman"/>
              </w:rPr>
              <w:t>Legacy paging occasion and legacy DRX for the device is not supported.  This doesn’t preclude solutions that address device monitoring (taking into account discussions from RAN1 as well).</w:t>
            </w:r>
          </w:p>
          <w:p w14:paraId="738FDB62" w14:textId="4ABA6FBE" w:rsidR="005D7EBB" w:rsidRPr="005D7EBB" w:rsidRDefault="00973120" w:rsidP="005D7EBB">
            <w:pPr>
              <w:pStyle w:val="a"/>
              <w:numPr>
                <w:ilvl w:val="0"/>
                <w:numId w:val="30"/>
              </w:numPr>
              <w:spacing w:line="276" w:lineRule="auto"/>
              <w:jc w:val="left"/>
              <w:rPr>
                <w:rFonts w:ascii="Times New Roman" w:hAnsi="Times New Roman"/>
              </w:rPr>
            </w:pPr>
            <w:r w:rsidRPr="00593A17">
              <w:rPr>
                <w:rFonts w:ascii="Times New Roman" w:hAnsi="Times New Roman"/>
              </w:rPr>
              <w:t>RAN2 assumes that the device will not support tracking/RAN area update procedure.</w:t>
            </w:r>
          </w:p>
          <w:p w14:paraId="3FEAAD68" w14:textId="528C8324" w:rsidR="00B65E48" w:rsidRDefault="00973120" w:rsidP="00593A17">
            <w:pPr>
              <w:pStyle w:val="a"/>
              <w:numPr>
                <w:ilvl w:val="0"/>
                <w:numId w:val="30"/>
              </w:numPr>
              <w:spacing w:line="276" w:lineRule="auto"/>
              <w:jc w:val="left"/>
            </w:pPr>
            <w:r w:rsidRPr="00593A17">
              <w:rPr>
                <w:rFonts w:ascii="Times New Roman" w:hAnsi="Times New Roman"/>
              </w:rPr>
              <w:t>For the case of reaching single or group of devices, an identifier may be required to identify the device/group of devices in the trigger message.    FFS pending the details from SA2</w:t>
            </w:r>
          </w:p>
        </w:tc>
      </w:tr>
      <w:bookmarkEnd w:id="0"/>
    </w:tbl>
    <w:p w14:paraId="65B0559D" w14:textId="77777777" w:rsidR="00B65E48" w:rsidRDefault="00B65E48" w:rsidP="0095077A">
      <w:pPr>
        <w:rPr>
          <w:lang w:eastAsia="ko-KR"/>
        </w:rPr>
      </w:pPr>
    </w:p>
    <w:p w14:paraId="668B16B4" w14:textId="4C377F95" w:rsidR="0095077A" w:rsidRPr="00593A17" w:rsidRDefault="008E343C" w:rsidP="0095077A">
      <w:pPr>
        <w:rPr>
          <w:i/>
          <w:iCs/>
          <w:color w:val="FF0000"/>
          <w:lang w:val="en-US" w:eastAsia="ko-KR"/>
        </w:rPr>
      </w:pPr>
      <w:r>
        <w:rPr>
          <w:rFonts w:hint="eastAsia"/>
          <w:lang w:eastAsia="ko-KR"/>
        </w:rPr>
        <w:t>In this contribution, we further discuss the issues related to the A-IoT paging functionality.</w:t>
      </w:r>
    </w:p>
    <w:p w14:paraId="6F2289D3" w14:textId="77777777" w:rsidR="000B523B" w:rsidRDefault="000B523B" w:rsidP="00360954">
      <w:pPr>
        <w:rPr>
          <w:lang w:val="en-US" w:eastAsia="ko-KR"/>
        </w:rPr>
      </w:pPr>
    </w:p>
    <w:p w14:paraId="169AAD33" w14:textId="30409171" w:rsidR="00DE4D0B" w:rsidRPr="00DE4D0B" w:rsidRDefault="00B02523" w:rsidP="00593A17">
      <w:pPr>
        <w:pStyle w:val="1"/>
        <w:spacing w:line="300" w:lineRule="atLeast"/>
        <w:rPr>
          <w:lang w:val="en-US" w:eastAsia="ko-KR"/>
        </w:rPr>
      </w:pPr>
      <w:r w:rsidRPr="004B7113">
        <w:rPr>
          <w:rFonts w:hint="eastAsia"/>
          <w:lang w:val="en-US" w:eastAsia="ko-KR"/>
        </w:rPr>
        <w:t>2</w:t>
      </w:r>
      <w:r w:rsidR="00CA1066" w:rsidRPr="004B7113">
        <w:rPr>
          <w:lang w:val="en-US"/>
        </w:rPr>
        <w:t>.</w:t>
      </w:r>
      <w:r w:rsidR="00CA1066" w:rsidRPr="004B7113">
        <w:rPr>
          <w:lang w:val="en-US"/>
        </w:rPr>
        <w:tab/>
      </w:r>
      <w:r w:rsidRPr="004B7113">
        <w:rPr>
          <w:rFonts w:hint="eastAsia"/>
          <w:lang w:val="en-US" w:eastAsia="ko-KR"/>
        </w:rPr>
        <w:t>Discussion</w:t>
      </w:r>
      <w:bookmarkStart w:id="1" w:name="_Hlk163068303"/>
    </w:p>
    <w:p w14:paraId="30D9CAC2" w14:textId="6D770498" w:rsidR="0039122D" w:rsidRDefault="0039122D" w:rsidP="0039122D">
      <w:pPr>
        <w:pStyle w:val="2"/>
        <w:rPr>
          <w:lang w:val="en-US" w:eastAsia="ko-KR"/>
        </w:rPr>
      </w:pPr>
      <w:r>
        <w:rPr>
          <w:rFonts w:hint="eastAsia"/>
          <w:lang w:val="en-US" w:eastAsia="ko-KR"/>
        </w:rPr>
        <w:t>2.</w:t>
      </w:r>
      <w:r w:rsidR="00E54E24">
        <w:rPr>
          <w:rFonts w:hint="eastAsia"/>
          <w:lang w:val="en-US" w:eastAsia="ko-KR"/>
        </w:rPr>
        <w:t>1</w:t>
      </w:r>
      <w:r>
        <w:rPr>
          <w:rFonts w:hint="eastAsia"/>
          <w:lang w:val="en-US" w:eastAsia="ko-KR"/>
        </w:rPr>
        <w:t>.</w:t>
      </w:r>
      <w:r>
        <w:rPr>
          <w:rFonts w:hint="eastAsia"/>
          <w:lang w:val="en-US" w:eastAsia="ko-KR"/>
        </w:rPr>
        <w:tab/>
        <w:t>Identi</w:t>
      </w:r>
      <w:r w:rsidR="0076726E">
        <w:rPr>
          <w:rFonts w:hint="eastAsia"/>
          <w:lang w:val="en-US" w:eastAsia="ko-KR"/>
        </w:rPr>
        <w:t>fier</w:t>
      </w:r>
      <w:r>
        <w:rPr>
          <w:rFonts w:hint="eastAsia"/>
          <w:lang w:val="en-US" w:eastAsia="ko-KR"/>
        </w:rPr>
        <w:t xml:space="preserve"> for A-IoT paging</w:t>
      </w:r>
    </w:p>
    <w:p w14:paraId="1787F6AC" w14:textId="66A04469" w:rsidR="0076726E" w:rsidRDefault="005D7EBB" w:rsidP="001A214D">
      <w:pPr>
        <w:rPr>
          <w:lang w:val="en-US" w:eastAsia="ko-KR"/>
        </w:rPr>
      </w:pPr>
      <w:r>
        <w:rPr>
          <w:rFonts w:hint="eastAsia"/>
          <w:lang w:val="en-US" w:eastAsia="ko-KR"/>
        </w:rPr>
        <w:t xml:space="preserve">As </w:t>
      </w:r>
      <w:r w:rsidR="003F1F5E">
        <w:rPr>
          <w:rFonts w:hint="eastAsia"/>
          <w:lang w:val="en-US" w:eastAsia="ko-KR"/>
        </w:rPr>
        <w:t xml:space="preserve">stated in Section 1, RAN2 has </w:t>
      </w:r>
      <w:r w:rsidR="00DE4D0B">
        <w:rPr>
          <w:rFonts w:hint="eastAsia"/>
          <w:lang w:val="en-US" w:eastAsia="ko-KR"/>
        </w:rPr>
        <w:t>made</w:t>
      </w:r>
      <w:r w:rsidR="003F1F5E">
        <w:rPr>
          <w:rFonts w:hint="eastAsia"/>
          <w:lang w:val="en-US" w:eastAsia="ko-KR"/>
        </w:rPr>
        <w:t xml:space="preserve"> the following agreement on </w:t>
      </w:r>
      <w:r w:rsidR="003F1F5E" w:rsidRPr="00593A17">
        <w:rPr>
          <w:b/>
          <w:bCs/>
          <w:lang w:val="en-US" w:eastAsia="ko-KR"/>
        </w:rPr>
        <w:t>the identifier</w:t>
      </w:r>
      <w:r w:rsidR="003F1F5E" w:rsidRPr="0093137E">
        <w:rPr>
          <w:lang w:val="en-US" w:eastAsia="ko-KR"/>
        </w:rPr>
        <w:t xml:space="preserve"> in the</w:t>
      </w:r>
      <w:r w:rsidR="00DE4D0B" w:rsidRPr="0093137E">
        <w:rPr>
          <w:rFonts w:hint="eastAsia"/>
          <w:lang w:val="en-US" w:eastAsia="ko-KR"/>
        </w:rPr>
        <w:t xml:space="preserve"> trigger message (i.e., </w:t>
      </w:r>
      <w:r w:rsidR="003F1F5E" w:rsidRPr="0093137E">
        <w:rPr>
          <w:lang w:val="en-US" w:eastAsia="ko-KR"/>
        </w:rPr>
        <w:t>A-IoT paging</w:t>
      </w:r>
      <w:r w:rsidR="00267A84" w:rsidRPr="0093137E">
        <w:rPr>
          <w:lang w:val="en-US" w:eastAsia="ko-KR"/>
        </w:rPr>
        <w:t xml:space="preserve"> </w:t>
      </w:r>
      <w:r w:rsidR="003F1F5E" w:rsidRPr="0093137E">
        <w:rPr>
          <w:lang w:val="en-US" w:eastAsia="ko-KR"/>
        </w:rPr>
        <w:t>message</w:t>
      </w:r>
      <w:r w:rsidR="00DE4D0B" w:rsidRPr="0093137E">
        <w:rPr>
          <w:rFonts w:hint="eastAsia"/>
          <w:lang w:val="en-US" w:eastAsia="ko-KR"/>
        </w:rPr>
        <w:t>)</w:t>
      </w:r>
      <w:r w:rsidR="00692504">
        <w:rPr>
          <w:rFonts w:hint="eastAsia"/>
          <w:lang w:val="en-US" w:eastAsia="ko-KR"/>
        </w:rPr>
        <w:t xml:space="preserve"> </w:t>
      </w:r>
      <w:r w:rsidR="003F1F5E">
        <w:rPr>
          <w:rFonts w:hint="eastAsia"/>
          <w:lang w:val="en-US" w:eastAsia="ko-KR"/>
        </w:rPr>
        <w:t>in RAN2#125bis meeting [1].</w:t>
      </w:r>
      <w:r w:rsidR="00DE4D0B">
        <w:rPr>
          <w:rFonts w:hint="eastAsia"/>
          <w:lang w:val="en-US" w:eastAsia="ko-KR"/>
        </w:rPr>
        <w:t xml:space="preserve"> Here we further discuss on the identifier of A-IoT paging.</w:t>
      </w:r>
    </w:p>
    <w:tbl>
      <w:tblPr>
        <w:tblStyle w:val="af5"/>
        <w:tblW w:w="0" w:type="auto"/>
        <w:tblLook w:val="04A0" w:firstRow="1" w:lastRow="0" w:firstColumn="1" w:lastColumn="0" w:noHBand="0" w:noVBand="1"/>
      </w:tblPr>
      <w:tblGrid>
        <w:gridCol w:w="9631"/>
      </w:tblGrid>
      <w:tr w:rsidR="005D7EBB" w14:paraId="7939AC00" w14:textId="77777777" w:rsidTr="00750194">
        <w:tc>
          <w:tcPr>
            <w:tcW w:w="9631" w:type="dxa"/>
          </w:tcPr>
          <w:p w14:paraId="639F818B" w14:textId="77777777" w:rsidR="005D7EBB" w:rsidRDefault="005D7EBB" w:rsidP="00593A17">
            <w:pPr>
              <w:pStyle w:val="a"/>
              <w:numPr>
                <w:ilvl w:val="0"/>
                <w:numId w:val="31"/>
              </w:numPr>
              <w:spacing w:line="276" w:lineRule="auto"/>
              <w:jc w:val="left"/>
            </w:pPr>
            <w:r w:rsidRPr="00750194">
              <w:rPr>
                <w:rFonts w:ascii="Times New Roman" w:hAnsi="Times New Roman"/>
              </w:rPr>
              <w:t xml:space="preserve">For the case of reaching single or group of devices, </w:t>
            </w:r>
            <w:bookmarkStart w:id="2" w:name="_Hlk166073133"/>
            <w:r w:rsidRPr="00593A17">
              <w:rPr>
                <w:rFonts w:ascii="Times New Roman" w:hAnsi="Times New Roman"/>
                <w:highlight w:val="yellow"/>
              </w:rPr>
              <w:t>an identifier may be required to identify the device/group of devices in the trigger message.</w:t>
            </w:r>
            <w:r w:rsidRPr="00750194">
              <w:rPr>
                <w:rFonts w:ascii="Times New Roman" w:hAnsi="Times New Roman"/>
              </w:rPr>
              <w:t xml:space="preserve"> </w:t>
            </w:r>
            <w:bookmarkEnd w:id="2"/>
            <w:r w:rsidRPr="00750194">
              <w:rPr>
                <w:rFonts w:ascii="Times New Roman" w:hAnsi="Times New Roman"/>
              </w:rPr>
              <w:t xml:space="preserve">   FFS pending the details from SA2</w:t>
            </w:r>
          </w:p>
        </w:tc>
      </w:tr>
    </w:tbl>
    <w:p w14:paraId="13BD22C7" w14:textId="77777777" w:rsidR="005D7EBB" w:rsidRDefault="005D7EBB" w:rsidP="001A214D">
      <w:pPr>
        <w:rPr>
          <w:lang w:val="en-US" w:eastAsia="ko-KR"/>
        </w:rPr>
      </w:pPr>
    </w:p>
    <w:p w14:paraId="2F2D7B19" w14:textId="26BE66E7" w:rsidR="0030796B" w:rsidRDefault="0030796B" w:rsidP="0030796B">
      <w:pPr>
        <w:pStyle w:val="3"/>
        <w:rPr>
          <w:lang w:eastAsia="ko-KR"/>
        </w:rPr>
      </w:pPr>
      <w:r>
        <w:rPr>
          <w:rFonts w:hint="eastAsia"/>
          <w:lang w:eastAsia="ko-KR"/>
        </w:rPr>
        <w:t>2.1.1. Basic A-IoT paging procedure</w:t>
      </w:r>
    </w:p>
    <w:p w14:paraId="6846C0BA" w14:textId="56D16685" w:rsidR="00D65112" w:rsidRDefault="00DE4D0B" w:rsidP="009B3E51">
      <w:pPr>
        <w:rPr>
          <w:lang w:val="en-US" w:eastAsia="ko-KR"/>
        </w:rPr>
      </w:pPr>
      <w:r>
        <w:rPr>
          <w:rFonts w:hint="eastAsia"/>
          <w:lang w:val="en-US" w:eastAsia="ko-KR"/>
        </w:rPr>
        <w:t xml:space="preserve">We first revisit the basic A-IoT paging procedure and discuss how the identifier in the A-IoT paging message functions. </w:t>
      </w:r>
      <w:r w:rsidR="0076726E" w:rsidRPr="009B3E51">
        <w:rPr>
          <w:rFonts w:hint="eastAsia"/>
          <w:lang w:val="en-US" w:eastAsia="ko-KR"/>
        </w:rPr>
        <w:t xml:space="preserve">Figure 1 illustrates the basic </w:t>
      </w:r>
      <w:r w:rsidR="007E2C26" w:rsidRPr="009B3E51">
        <w:rPr>
          <w:rFonts w:hint="eastAsia"/>
          <w:lang w:val="en-US" w:eastAsia="ko-KR"/>
        </w:rPr>
        <w:t xml:space="preserve">A-IoT paging procedure </w:t>
      </w:r>
      <w:r w:rsidR="0076726E" w:rsidRPr="009B3E51">
        <w:rPr>
          <w:rFonts w:hint="eastAsia"/>
          <w:lang w:val="en-US" w:eastAsia="ko-KR"/>
        </w:rPr>
        <w:t xml:space="preserve">for Topology 1 [2]. </w:t>
      </w:r>
      <w:r w:rsidR="00021B2B">
        <w:rPr>
          <w:rFonts w:hint="eastAsia"/>
          <w:lang w:val="en-US" w:eastAsia="ko-KR"/>
        </w:rPr>
        <w:t>Core network (</w:t>
      </w:r>
      <w:r>
        <w:rPr>
          <w:rFonts w:hint="eastAsia"/>
          <w:lang w:val="en-US" w:eastAsia="ko-KR"/>
        </w:rPr>
        <w:t>CN</w:t>
      </w:r>
      <w:r w:rsidR="00021B2B">
        <w:rPr>
          <w:rFonts w:hint="eastAsia"/>
          <w:lang w:val="en-US" w:eastAsia="ko-KR"/>
        </w:rPr>
        <w:t>)</w:t>
      </w:r>
      <w:r>
        <w:rPr>
          <w:rFonts w:hint="eastAsia"/>
          <w:lang w:val="en-US" w:eastAsia="ko-KR"/>
        </w:rPr>
        <w:t xml:space="preserve"> requests A-IoT service from reader, providing service information</w:t>
      </w:r>
      <w:r w:rsidR="00FD42E7">
        <w:rPr>
          <w:rFonts w:hint="eastAsia"/>
          <w:lang w:val="en-US" w:eastAsia="ko-KR"/>
        </w:rPr>
        <w:t xml:space="preserve"> (e.g., inventory or command)</w:t>
      </w:r>
      <w:r>
        <w:rPr>
          <w:rFonts w:hint="eastAsia"/>
          <w:lang w:val="en-US" w:eastAsia="ko-KR"/>
        </w:rPr>
        <w:t xml:space="preserve"> and identifier</w:t>
      </w:r>
      <w:r w:rsidR="00FD42E7">
        <w:rPr>
          <w:rFonts w:hint="eastAsia"/>
          <w:lang w:val="en-US" w:eastAsia="ko-KR"/>
        </w:rPr>
        <w:t xml:space="preserve">(s) for </w:t>
      </w:r>
      <w:r>
        <w:rPr>
          <w:rFonts w:hint="eastAsia"/>
          <w:lang w:val="en-US" w:eastAsia="ko-KR"/>
        </w:rPr>
        <w:t xml:space="preserve">the target device(s). </w:t>
      </w:r>
      <w:r w:rsidR="006C5FDB">
        <w:rPr>
          <w:rFonts w:hint="eastAsia"/>
          <w:lang w:val="en-US" w:eastAsia="ko-KR"/>
        </w:rPr>
        <w:t xml:space="preserve">Subsequently, </w:t>
      </w:r>
      <w:r w:rsidR="0076726E" w:rsidRPr="009B3E51">
        <w:rPr>
          <w:lang w:val="en-US" w:eastAsia="ko-KR"/>
        </w:rPr>
        <w:t xml:space="preserve">the reader </w:t>
      </w:r>
      <w:r w:rsidR="0076726E" w:rsidRPr="009B3E51">
        <w:rPr>
          <w:rFonts w:hint="eastAsia"/>
          <w:lang w:val="en-US" w:eastAsia="ko-KR"/>
        </w:rPr>
        <w:t>sends</w:t>
      </w:r>
      <w:r w:rsidR="0076726E" w:rsidRPr="009B3E51">
        <w:rPr>
          <w:lang w:val="en-US" w:eastAsia="ko-KR"/>
        </w:rPr>
        <w:t xml:space="preserve"> a</w:t>
      </w:r>
      <w:r w:rsidR="009B3E51" w:rsidRPr="009B3E51">
        <w:rPr>
          <w:rFonts w:hint="eastAsia"/>
          <w:lang w:val="en-US" w:eastAsia="ko-KR"/>
        </w:rPr>
        <w:t xml:space="preserve">n A-IoT paging message </w:t>
      </w:r>
      <w:r w:rsidR="0076726E" w:rsidRPr="009B3E51">
        <w:rPr>
          <w:lang w:val="en-US" w:eastAsia="ko-KR"/>
        </w:rPr>
        <w:t xml:space="preserve">containing the </w:t>
      </w:r>
      <w:r w:rsidR="009B3E51" w:rsidRPr="009B3E51">
        <w:rPr>
          <w:rFonts w:hint="eastAsia"/>
          <w:lang w:val="en-US" w:eastAsia="ko-KR"/>
        </w:rPr>
        <w:t xml:space="preserve">identifier </w:t>
      </w:r>
      <w:r w:rsidR="0076726E" w:rsidRPr="009B3E51">
        <w:rPr>
          <w:lang w:val="en-US" w:eastAsia="ko-KR"/>
        </w:rPr>
        <w:t>to the designated A-IoT device</w:t>
      </w:r>
      <w:r w:rsidR="0076726E" w:rsidRPr="009B3E51">
        <w:rPr>
          <w:rFonts w:hint="eastAsia"/>
          <w:lang w:val="en-US" w:eastAsia="ko-KR"/>
        </w:rPr>
        <w:t>(</w:t>
      </w:r>
      <w:r w:rsidR="0076726E" w:rsidRPr="009B3E51">
        <w:rPr>
          <w:lang w:val="en-US" w:eastAsia="ko-KR"/>
        </w:rPr>
        <w:t>s</w:t>
      </w:r>
      <w:r w:rsidR="0076726E" w:rsidRPr="009B3E51">
        <w:rPr>
          <w:rFonts w:hint="eastAsia"/>
          <w:lang w:val="en-US" w:eastAsia="ko-KR"/>
        </w:rPr>
        <w:t>)</w:t>
      </w:r>
      <w:r w:rsidR="0076726E" w:rsidRPr="009B3E51">
        <w:rPr>
          <w:lang w:val="en-US" w:eastAsia="ko-KR"/>
        </w:rPr>
        <w:t xml:space="preserve">. </w:t>
      </w:r>
      <w:r w:rsidR="006C5FDB">
        <w:rPr>
          <w:rFonts w:hint="eastAsia"/>
          <w:lang w:val="en-US" w:eastAsia="ko-KR"/>
        </w:rPr>
        <w:t>E</w:t>
      </w:r>
      <w:r w:rsidR="0076726E" w:rsidRPr="009B3E51">
        <w:rPr>
          <w:lang w:val="en-US" w:eastAsia="ko-KR"/>
        </w:rPr>
        <w:t xml:space="preserve">ach A-IoT device </w:t>
      </w:r>
      <w:r w:rsidR="0076726E" w:rsidRPr="009B3E51">
        <w:rPr>
          <w:rFonts w:hint="eastAsia"/>
          <w:lang w:val="en-US" w:eastAsia="ko-KR"/>
        </w:rPr>
        <w:t>compares</w:t>
      </w:r>
      <w:r w:rsidR="0076726E" w:rsidRPr="009B3E51">
        <w:rPr>
          <w:lang w:val="en-US" w:eastAsia="ko-KR"/>
        </w:rPr>
        <w:t xml:space="preserve"> the received </w:t>
      </w:r>
      <w:r w:rsidR="009B3E51" w:rsidRPr="009B3E51">
        <w:rPr>
          <w:rFonts w:hint="eastAsia"/>
          <w:lang w:val="en-US" w:eastAsia="ko-KR"/>
        </w:rPr>
        <w:t xml:space="preserve">identifier </w:t>
      </w:r>
      <w:r w:rsidR="0076726E" w:rsidRPr="009B3E51">
        <w:rPr>
          <w:lang w:val="en-US" w:eastAsia="ko-KR"/>
        </w:rPr>
        <w:t>with its own identity</w:t>
      </w:r>
      <w:r>
        <w:rPr>
          <w:rFonts w:hint="eastAsia"/>
          <w:lang w:val="en-US" w:eastAsia="ko-KR"/>
        </w:rPr>
        <w:t>,</w:t>
      </w:r>
      <w:r w:rsidR="006C5FDB">
        <w:rPr>
          <w:rFonts w:hint="eastAsia"/>
          <w:lang w:val="en-US" w:eastAsia="ko-KR"/>
        </w:rPr>
        <w:t xml:space="preserve"> and</w:t>
      </w:r>
      <w:r>
        <w:rPr>
          <w:rFonts w:hint="eastAsia"/>
          <w:lang w:val="en-US" w:eastAsia="ko-KR"/>
        </w:rPr>
        <w:t xml:space="preserve"> if there is a match, </w:t>
      </w:r>
      <w:r w:rsidR="006C5FDB">
        <w:rPr>
          <w:rFonts w:hint="eastAsia"/>
          <w:lang w:val="en-US" w:eastAsia="ko-KR"/>
        </w:rPr>
        <w:t xml:space="preserve">proceeds with </w:t>
      </w:r>
      <w:r w:rsidR="0076726E" w:rsidRPr="009B3E51">
        <w:rPr>
          <w:lang w:val="en-US" w:eastAsia="ko-KR"/>
        </w:rPr>
        <w:t>subsequent procedures, such as the random access-like procedure</w:t>
      </w:r>
      <w:r w:rsidR="006C5FDB">
        <w:rPr>
          <w:rFonts w:hint="eastAsia"/>
          <w:lang w:val="en-US" w:eastAsia="ko-KR"/>
        </w:rPr>
        <w:t xml:space="preserve"> (hereafter referred to as A-IoT RA procedure) </w:t>
      </w:r>
      <w:r w:rsidR="0076726E" w:rsidRPr="009B3E51">
        <w:rPr>
          <w:lang w:val="en-US" w:eastAsia="ko-KR"/>
        </w:rPr>
        <w:t>and data transmission procedure</w:t>
      </w:r>
      <w:r w:rsidR="00FD42E7">
        <w:rPr>
          <w:rFonts w:hint="eastAsia"/>
          <w:lang w:val="en-US" w:eastAsia="ko-KR"/>
        </w:rPr>
        <w:t>. Considering these procedures, we note that CN, which initiates the A-IoT service, should be responsible for setting identifier(s) for target device(s) within A-IoT paging messages.</w:t>
      </w:r>
    </w:p>
    <w:p w14:paraId="0670A6CC" w14:textId="411F2CF3" w:rsidR="009B3E51" w:rsidRDefault="006C5FDB" w:rsidP="003B1D97">
      <w:pPr>
        <w:ind w:left="981" w:hangingChars="500" w:hanging="981"/>
        <w:rPr>
          <w:b/>
          <w:bCs/>
          <w:lang w:val="en-US" w:eastAsia="ko-KR"/>
        </w:rPr>
      </w:pPr>
      <w:r w:rsidRPr="00593A17">
        <w:rPr>
          <w:b/>
          <w:bCs/>
          <w:lang w:val="en-US" w:eastAsia="ko-KR"/>
        </w:rPr>
        <w:t>Proposal 1: RAN2 assumes</w:t>
      </w:r>
      <w:r w:rsidR="003B1D97">
        <w:rPr>
          <w:rFonts w:hint="eastAsia"/>
          <w:b/>
          <w:bCs/>
          <w:lang w:val="en-US" w:eastAsia="ko-KR"/>
        </w:rPr>
        <w:t xml:space="preserve"> that</w:t>
      </w:r>
      <w:r w:rsidRPr="00593A17">
        <w:rPr>
          <w:b/>
          <w:bCs/>
          <w:lang w:val="en-US" w:eastAsia="ko-KR"/>
        </w:rPr>
        <w:t xml:space="preserve"> CN sets identifier</w:t>
      </w:r>
      <w:r w:rsidR="00C6419B">
        <w:rPr>
          <w:rFonts w:hint="eastAsia"/>
          <w:b/>
          <w:bCs/>
          <w:lang w:val="en-US" w:eastAsia="ko-KR"/>
        </w:rPr>
        <w:t xml:space="preserve"> for target device(s) of A-IoT service</w:t>
      </w:r>
      <w:r w:rsidRPr="00593A17">
        <w:rPr>
          <w:b/>
          <w:bCs/>
          <w:lang w:val="en-US" w:eastAsia="ko-KR"/>
        </w:rPr>
        <w:t xml:space="preserve"> in A-IoT paging messages.</w:t>
      </w:r>
    </w:p>
    <w:p w14:paraId="60A13D21" w14:textId="77777777" w:rsidR="00D65112" w:rsidRDefault="00D65112" w:rsidP="00593A17">
      <w:pPr>
        <w:ind w:left="981" w:hangingChars="500" w:hanging="981"/>
        <w:rPr>
          <w:b/>
          <w:bCs/>
          <w:lang w:val="en-US" w:eastAsia="ko-KR"/>
        </w:rPr>
      </w:pPr>
    </w:p>
    <w:p w14:paraId="4B49D880" w14:textId="77777777" w:rsidR="0076726E" w:rsidRDefault="0076726E" w:rsidP="0076726E">
      <w:pPr>
        <w:rPr>
          <w:lang w:val="en-US" w:eastAsia="ko-KR"/>
        </w:rPr>
      </w:pPr>
    </w:p>
    <w:p w14:paraId="1CF0105F" w14:textId="77777777" w:rsidR="00227817" w:rsidRDefault="00227817" w:rsidP="00227817">
      <w:pPr>
        <w:keepNext/>
        <w:jc w:val="center"/>
      </w:pPr>
      <w:r w:rsidRPr="00227817">
        <w:rPr>
          <w:noProof/>
          <w:lang w:eastAsia="ko-KR"/>
        </w:rPr>
        <w:lastRenderedPageBreak/>
        <w:drawing>
          <wp:inline distT="0" distB="0" distL="0" distR="0" wp14:anchorId="128CA0C4" wp14:editId="26CE245E">
            <wp:extent cx="5057311" cy="1260000"/>
            <wp:effectExtent l="0" t="0" r="0" b="0"/>
            <wp:docPr id="5" name="그림 4">
              <a:extLst xmlns:a="http://schemas.openxmlformats.org/drawingml/2006/main">
                <a:ext uri="{FF2B5EF4-FFF2-40B4-BE49-F238E27FC236}">
                  <a16:creationId xmlns:a16="http://schemas.microsoft.com/office/drawing/2014/main" id="{2D4D7EF0-127E-7760-2FE0-C32B13D831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2D4D7EF0-127E-7760-2FE0-C32B13D83171}"/>
                        </a:ext>
                      </a:extLst>
                    </pic:cNvPr>
                    <pic:cNvPicPr>
                      <a:picLocks noChangeAspect="1"/>
                    </pic:cNvPicPr>
                  </pic:nvPicPr>
                  <pic:blipFill>
                    <a:blip r:embed="rId8"/>
                    <a:stretch>
                      <a:fillRect/>
                    </a:stretch>
                  </pic:blipFill>
                  <pic:spPr>
                    <a:xfrm>
                      <a:off x="0" y="0"/>
                      <a:ext cx="5057311" cy="1260000"/>
                    </a:xfrm>
                    <a:prstGeom prst="rect">
                      <a:avLst/>
                    </a:prstGeom>
                  </pic:spPr>
                </pic:pic>
              </a:graphicData>
            </a:graphic>
          </wp:inline>
        </w:drawing>
      </w:r>
    </w:p>
    <w:p w14:paraId="673453FA" w14:textId="7B7E6BD2" w:rsidR="00227817" w:rsidRPr="00A475E8" w:rsidRDefault="00227817" w:rsidP="00A475E8">
      <w:pPr>
        <w:pStyle w:val="ad"/>
        <w:jc w:val="center"/>
        <w:rPr>
          <w:rFonts w:eastAsiaTheme="minorEastAsia"/>
          <w:lang w:eastAsia="ko-KR"/>
        </w:rPr>
      </w:pPr>
      <w:r>
        <w:t xml:space="preserve">Figure </w:t>
      </w:r>
      <w:r>
        <w:fldChar w:fldCharType="begin"/>
      </w:r>
      <w:r>
        <w:instrText xml:space="preserve"> SEQ Figure \* ARABIC </w:instrText>
      </w:r>
      <w:r>
        <w:fldChar w:fldCharType="separate"/>
      </w:r>
      <w:r w:rsidR="00781C87">
        <w:rPr>
          <w:noProof/>
        </w:rPr>
        <w:t>1</w:t>
      </w:r>
      <w:r>
        <w:fldChar w:fldCharType="end"/>
      </w:r>
      <w:r>
        <w:rPr>
          <w:rFonts w:eastAsiaTheme="minorEastAsia" w:hint="eastAsia"/>
          <w:lang w:eastAsia="ko-KR"/>
        </w:rPr>
        <w:t>: Basic A-IoT paging procedure for Topology 1</w:t>
      </w:r>
    </w:p>
    <w:p w14:paraId="159024CB" w14:textId="77777777" w:rsidR="008A54BD" w:rsidRDefault="008A54BD" w:rsidP="0076726E">
      <w:pPr>
        <w:rPr>
          <w:lang w:val="en-US" w:eastAsia="ko-KR"/>
        </w:rPr>
      </w:pPr>
    </w:p>
    <w:p w14:paraId="381235BA" w14:textId="10560853" w:rsidR="0030796B" w:rsidRDefault="0030796B" w:rsidP="0030796B">
      <w:pPr>
        <w:pStyle w:val="3"/>
        <w:rPr>
          <w:lang w:eastAsia="ko-KR"/>
        </w:rPr>
      </w:pPr>
      <w:r>
        <w:rPr>
          <w:rFonts w:hint="eastAsia"/>
          <w:lang w:eastAsia="ko-KR"/>
        </w:rPr>
        <w:t>2.1.2. Identifier for A-IoT paging</w:t>
      </w:r>
    </w:p>
    <w:p w14:paraId="0A917C26" w14:textId="73E5AA26" w:rsidR="00CD72B3" w:rsidRDefault="00FE7D9A" w:rsidP="00FE7D9A">
      <w:pPr>
        <w:rPr>
          <w:lang w:val="en-US" w:eastAsia="ko-KR"/>
        </w:rPr>
      </w:pPr>
      <w:r w:rsidRPr="00FE7D9A">
        <w:rPr>
          <w:lang w:val="en-US" w:eastAsia="ko-KR"/>
        </w:rPr>
        <w:t xml:space="preserve">Taking into account the </w:t>
      </w:r>
      <w:r w:rsidR="000162CC">
        <w:rPr>
          <w:rFonts w:hint="eastAsia"/>
          <w:lang w:val="en-US" w:eastAsia="ko-KR"/>
        </w:rPr>
        <w:t>discussion</w:t>
      </w:r>
      <w:r w:rsidR="00CD72B3">
        <w:rPr>
          <w:rFonts w:hint="eastAsia"/>
          <w:lang w:val="en-US" w:eastAsia="ko-KR"/>
        </w:rPr>
        <w:t xml:space="preserve">s and agreements of </w:t>
      </w:r>
      <w:r w:rsidR="000162CC">
        <w:rPr>
          <w:rFonts w:hint="eastAsia"/>
          <w:lang w:val="en-US" w:eastAsia="ko-KR"/>
        </w:rPr>
        <w:t>RAN2 or other WGs</w:t>
      </w:r>
      <w:r w:rsidR="00CD72B3">
        <w:rPr>
          <w:rFonts w:hint="eastAsia"/>
          <w:lang w:val="en-US" w:eastAsia="ko-KR"/>
        </w:rPr>
        <w:t>, as well as A</w:t>
      </w:r>
      <w:r w:rsidR="000162CC">
        <w:rPr>
          <w:rFonts w:hint="eastAsia"/>
          <w:lang w:val="en-US" w:eastAsia="ko-KR"/>
        </w:rPr>
        <w:t xml:space="preserve">-IoT </w:t>
      </w:r>
      <w:r w:rsidRPr="00FE7D9A">
        <w:rPr>
          <w:lang w:val="en-US" w:eastAsia="ko-KR"/>
        </w:rPr>
        <w:t>representative use cases</w:t>
      </w:r>
      <w:r>
        <w:rPr>
          <w:rFonts w:hint="eastAsia"/>
          <w:lang w:val="en-US" w:eastAsia="ko-KR"/>
        </w:rPr>
        <w:t xml:space="preserve"> (</w:t>
      </w:r>
      <w:proofErr w:type="spellStart"/>
      <w:r>
        <w:rPr>
          <w:rFonts w:hint="eastAsia"/>
          <w:lang w:val="en-US" w:eastAsia="ko-KR"/>
        </w:rPr>
        <w:t>rUCs</w:t>
      </w:r>
      <w:proofErr w:type="spellEnd"/>
      <w:r>
        <w:rPr>
          <w:rFonts w:hint="eastAsia"/>
          <w:lang w:val="en-US" w:eastAsia="ko-KR"/>
        </w:rPr>
        <w:t>) captured in</w:t>
      </w:r>
      <w:r w:rsidR="00864FAA">
        <w:rPr>
          <w:rFonts w:hint="eastAsia"/>
          <w:lang w:val="en-US" w:eastAsia="ko-KR"/>
        </w:rPr>
        <w:t xml:space="preserve"> </w:t>
      </w:r>
      <w:r w:rsidR="009D2F3C">
        <w:rPr>
          <w:rFonts w:hint="eastAsia"/>
          <w:lang w:val="en-US" w:eastAsia="ko-KR"/>
        </w:rPr>
        <w:t>[2]</w:t>
      </w:r>
      <w:r w:rsidR="00864FAA">
        <w:rPr>
          <w:rFonts w:hint="eastAsia"/>
          <w:lang w:val="en-US" w:eastAsia="ko-KR"/>
        </w:rPr>
        <w:t>[3]</w:t>
      </w:r>
      <w:r w:rsidRPr="00FE7D9A">
        <w:rPr>
          <w:lang w:val="en-US" w:eastAsia="ko-KR"/>
        </w:rPr>
        <w:t xml:space="preserve">, </w:t>
      </w:r>
      <w:r w:rsidR="00864FAA">
        <w:rPr>
          <w:rFonts w:hint="eastAsia"/>
          <w:lang w:val="en-US" w:eastAsia="ko-KR"/>
        </w:rPr>
        <w:t xml:space="preserve">we can </w:t>
      </w:r>
      <w:r w:rsidR="00CD72B3">
        <w:rPr>
          <w:rFonts w:hint="eastAsia"/>
          <w:lang w:val="en-US" w:eastAsia="ko-KR"/>
        </w:rPr>
        <w:t>determine</w:t>
      </w:r>
      <w:r w:rsidR="00864FAA">
        <w:rPr>
          <w:rFonts w:hint="eastAsia"/>
          <w:lang w:val="en-US" w:eastAsia="ko-KR"/>
        </w:rPr>
        <w:t xml:space="preserve"> </w:t>
      </w:r>
      <w:r w:rsidRPr="00FE7D9A">
        <w:rPr>
          <w:lang w:val="en-US" w:eastAsia="ko-KR"/>
        </w:rPr>
        <w:t>the types of identifiers needed for A-IoT</w:t>
      </w:r>
      <w:r w:rsidR="00864FAA">
        <w:rPr>
          <w:rFonts w:hint="eastAsia"/>
          <w:lang w:val="en-US" w:eastAsia="ko-KR"/>
        </w:rPr>
        <w:t xml:space="preserve"> paging functionality</w:t>
      </w:r>
      <w:r w:rsidRPr="00FE7D9A">
        <w:rPr>
          <w:lang w:val="en-US" w:eastAsia="ko-KR"/>
        </w:rPr>
        <w:t>.</w:t>
      </w:r>
    </w:p>
    <w:p w14:paraId="2739DA1B" w14:textId="0E36C468" w:rsidR="00FE7D9A" w:rsidRDefault="00CD72B3" w:rsidP="00FE7D9A">
      <w:pPr>
        <w:rPr>
          <w:lang w:val="en-US" w:eastAsia="ko-KR"/>
        </w:rPr>
      </w:pPr>
      <w:r>
        <w:rPr>
          <w:rFonts w:hint="eastAsia"/>
          <w:lang w:val="en-US" w:eastAsia="ko-KR"/>
        </w:rPr>
        <w:t>A</w:t>
      </w:r>
      <w:r w:rsidR="00FE7D9A" w:rsidRPr="00FE7D9A">
        <w:rPr>
          <w:lang w:val="en-US" w:eastAsia="ko-KR"/>
        </w:rPr>
        <w:t>s stated in the aforementioned agreement, A-IoT paging</w:t>
      </w:r>
      <w:r w:rsidR="00864FAA">
        <w:rPr>
          <w:rFonts w:hint="eastAsia"/>
          <w:lang w:val="en-US" w:eastAsia="ko-KR"/>
        </w:rPr>
        <w:t xml:space="preserve"> functionality</w:t>
      </w:r>
      <w:r w:rsidR="00FE7D9A" w:rsidRPr="00FE7D9A">
        <w:rPr>
          <w:lang w:val="en-US" w:eastAsia="ko-KR"/>
        </w:rPr>
        <w:t xml:space="preserve"> should be </w:t>
      </w:r>
      <w:r>
        <w:rPr>
          <w:rFonts w:hint="eastAsia"/>
          <w:lang w:val="en-US" w:eastAsia="ko-KR"/>
        </w:rPr>
        <w:t xml:space="preserve">capable of </w:t>
      </w:r>
      <w:r w:rsidR="00FE7D9A">
        <w:rPr>
          <w:rFonts w:hint="eastAsia"/>
          <w:lang w:val="en-US" w:eastAsia="ko-KR"/>
        </w:rPr>
        <w:t>trigger</w:t>
      </w:r>
      <w:r>
        <w:rPr>
          <w:rFonts w:hint="eastAsia"/>
          <w:lang w:val="en-US" w:eastAsia="ko-KR"/>
        </w:rPr>
        <w:t>ing</w:t>
      </w:r>
      <w:r w:rsidR="00FE7D9A" w:rsidRPr="00FE7D9A">
        <w:rPr>
          <w:lang w:val="en-US" w:eastAsia="ko-KR"/>
        </w:rPr>
        <w:t xml:space="preserve"> a single device</w:t>
      </w:r>
      <w:r>
        <w:rPr>
          <w:rFonts w:hint="eastAsia"/>
          <w:lang w:val="en-US" w:eastAsia="ko-KR"/>
        </w:rPr>
        <w:t xml:space="preserve">, a group </w:t>
      </w:r>
      <w:r w:rsidR="00FE7D9A" w:rsidRPr="00FE7D9A">
        <w:rPr>
          <w:lang w:val="en-US" w:eastAsia="ko-KR"/>
        </w:rPr>
        <w:t>of devices</w:t>
      </w:r>
      <w:r w:rsidR="00864FAA">
        <w:rPr>
          <w:rFonts w:hint="eastAsia"/>
          <w:lang w:val="en-US" w:eastAsia="ko-KR"/>
        </w:rPr>
        <w:t xml:space="preserve"> or all devices</w:t>
      </w:r>
      <w:r w:rsidR="00FE7D9A" w:rsidRPr="00FE7D9A">
        <w:rPr>
          <w:lang w:val="en-US" w:eastAsia="ko-KR"/>
        </w:rPr>
        <w:t xml:space="preserve"> via the A-IoT paging message. Therefore, identifiers for the identities of individual devices, </w:t>
      </w:r>
      <w:r>
        <w:rPr>
          <w:rFonts w:hint="eastAsia"/>
          <w:lang w:val="en-US" w:eastAsia="ko-KR"/>
        </w:rPr>
        <w:t xml:space="preserve">a </w:t>
      </w:r>
      <w:r w:rsidR="00FE7D9A" w:rsidRPr="00FE7D9A">
        <w:rPr>
          <w:lang w:val="en-US" w:eastAsia="ko-KR"/>
        </w:rPr>
        <w:t xml:space="preserve">group of devices, </w:t>
      </w:r>
      <w:r w:rsidR="00864FAA">
        <w:rPr>
          <w:rFonts w:hint="eastAsia"/>
          <w:lang w:val="en-US" w:eastAsia="ko-KR"/>
        </w:rPr>
        <w:t xml:space="preserve">or indicating all devices </w:t>
      </w:r>
      <w:r>
        <w:rPr>
          <w:rFonts w:hint="eastAsia"/>
          <w:lang w:val="en-US" w:eastAsia="ko-KR"/>
        </w:rPr>
        <w:t>sho</w:t>
      </w:r>
      <w:r w:rsidR="00FE7D9A" w:rsidRPr="00FE7D9A">
        <w:rPr>
          <w:lang w:val="en-US" w:eastAsia="ko-KR"/>
        </w:rPr>
        <w:t>uld be defined</w:t>
      </w:r>
      <w:r>
        <w:rPr>
          <w:rFonts w:hint="eastAsia"/>
          <w:lang w:val="en-US" w:eastAsia="ko-KR"/>
        </w:rPr>
        <w:t>.</w:t>
      </w:r>
    </w:p>
    <w:p w14:paraId="493DE9EA" w14:textId="090438EA" w:rsidR="00CF40D7" w:rsidRPr="00593A17" w:rsidRDefault="00E367D4" w:rsidP="004C2C82">
      <w:pPr>
        <w:ind w:left="981" w:hangingChars="500" w:hanging="981"/>
        <w:rPr>
          <w:b/>
          <w:bCs/>
          <w:lang w:val="en-US" w:eastAsia="ko-KR"/>
        </w:rPr>
      </w:pPr>
      <w:r>
        <w:rPr>
          <w:rFonts w:hint="eastAsia"/>
          <w:b/>
          <w:bCs/>
          <w:lang w:eastAsia="ko-KR"/>
        </w:rPr>
        <w:t>Propo</w:t>
      </w:r>
      <w:r w:rsidR="006A0585">
        <w:rPr>
          <w:rFonts w:hint="eastAsia"/>
          <w:b/>
          <w:bCs/>
          <w:lang w:eastAsia="ko-KR"/>
        </w:rPr>
        <w:t>sa</w:t>
      </w:r>
      <w:r>
        <w:rPr>
          <w:rFonts w:hint="eastAsia"/>
          <w:b/>
          <w:bCs/>
          <w:lang w:eastAsia="ko-KR"/>
        </w:rPr>
        <w:t xml:space="preserve">l </w:t>
      </w:r>
      <w:r w:rsidR="00CF40D7" w:rsidRPr="00593A17">
        <w:rPr>
          <w:b/>
          <w:bCs/>
          <w:lang w:eastAsia="ko-KR"/>
        </w:rPr>
        <w:t xml:space="preserve">2. </w:t>
      </w:r>
      <w:r w:rsidR="00CD72B3" w:rsidRPr="00CD72B3">
        <w:rPr>
          <w:b/>
          <w:bCs/>
          <w:lang w:eastAsia="ko-KR"/>
        </w:rPr>
        <w:t>The A-IoT paging functionality should define and support identifiers for a single device, a group of devices, or all devices within the A-IoT paging message.</w:t>
      </w:r>
    </w:p>
    <w:p w14:paraId="6A262B63" w14:textId="3FE67C7B" w:rsidR="00411F3F" w:rsidRDefault="00411F3F" w:rsidP="007A675C">
      <w:pPr>
        <w:rPr>
          <w:lang w:val="en-US" w:eastAsia="ko-KR"/>
        </w:rPr>
      </w:pPr>
      <w:bookmarkStart w:id="3" w:name="_Hlk166113472"/>
      <w:r w:rsidRPr="00411F3F">
        <w:rPr>
          <w:lang w:val="en-US" w:eastAsia="ko-KR"/>
        </w:rPr>
        <w:t xml:space="preserve">In some cases, having an identifier for a group of unidentified devices may be necessary. If </w:t>
      </w:r>
      <w:r>
        <w:rPr>
          <w:rFonts w:hint="eastAsia"/>
          <w:lang w:val="en-US" w:eastAsia="ko-KR"/>
        </w:rPr>
        <w:t>an</w:t>
      </w:r>
      <w:r w:rsidRPr="00411F3F">
        <w:rPr>
          <w:lang w:val="en-US" w:eastAsia="ko-KR"/>
        </w:rPr>
        <w:t xml:space="preserve"> A-IoT service specifically targets unidentified devices, excluding already-identified ones from the A-IoT paging can streamline subsequent procedures, such as A-IoT RA and data transmission procedures. For example, in an automated warehousing scenario like AI 5.1 in [3], newly arrived items may require inventorying, while previously stored items do not. </w:t>
      </w:r>
      <w:r>
        <w:rPr>
          <w:rFonts w:hint="eastAsia"/>
          <w:lang w:val="en-US" w:eastAsia="ko-KR"/>
        </w:rPr>
        <w:t>In this situation, e</w:t>
      </w:r>
      <w:r w:rsidRPr="00411F3F">
        <w:rPr>
          <w:lang w:val="en-US" w:eastAsia="ko-KR"/>
        </w:rPr>
        <w:t>xcluding the previously stored items</w:t>
      </w:r>
      <w:r>
        <w:rPr>
          <w:rFonts w:hint="eastAsia"/>
          <w:lang w:val="en-US" w:eastAsia="ko-KR"/>
        </w:rPr>
        <w:t xml:space="preserve"> from A-IoT paging</w:t>
      </w:r>
      <w:r w:rsidRPr="00411F3F">
        <w:rPr>
          <w:lang w:val="en-US" w:eastAsia="ko-KR"/>
        </w:rPr>
        <w:t xml:space="preserve"> </w:t>
      </w:r>
      <w:r>
        <w:rPr>
          <w:rFonts w:hint="eastAsia"/>
          <w:lang w:val="en-US" w:eastAsia="ko-KR"/>
        </w:rPr>
        <w:t xml:space="preserve">might </w:t>
      </w:r>
      <w:r w:rsidRPr="00411F3F">
        <w:rPr>
          <w:lang w:val="en-US" w:eastAsia="ko-KR"/>
        </w:rPr>
        <w:t>allow for downsizing the A-IoT RA and data transmission procedures for inventorying. Supporting such a service requires defining an identity</w:t>
      </w:r>
      <w:r>
        <w:rPr>
          <w:rFonts w:hint="eastAsia"/>
          <w:lang w:val="en-US" w:eastAsia="ko-KR"/>
        </w:rPr>
        <w:t>/</w:t>
      </w:r>
      <w:r w:rsidRPr="00411F3F">
        <w:rPr>
          <w:lang w:val="en-US" w:eastAsia="ko-KR"/>
        </w:rPr>
        <w:t>identifier for a group of unidentified devices.</w:t>
      </w:r>
    </w:p>
    <w:bookmarkEnd w:id="3"/>
    <w:p w14:paraId="13EB635A" w14:textId="13B816B9" w:rsidR="00CF40D7" w:rsidRPr="00FE7D9A" w:rsidRDefault="00E367D4" w:rsidP="004C2C82">
      <w:pPr>
        <w:ind w:left="1000" w:hangingChars="500" w:hanging="1000"/>
        <w:rPr>
          <w:lang w:val="en-US" w:eastAsia="ko-KR"/>
        </w:rPr>
      </w:pPr>
      <w:r>
        <w:rPr>
          <w:rFonts w:eastAsiaTheme="minorEastAsia" w:hint="eastAsia"/>
          <w:b/>
          <w:lang w:eastAsia="ko-KR"/>
        </w:rPr>
        <w:t>Proposal</w:t>
      </w:r>
      <w:r w:rsidRPr="00593A17">
        <w:rPr>
          <w:rFonts w:eastAsiaTheme="minorEastAsia"/>
          <w:b/>
          <w:lang w:eastAsia="ko-KR"/>
        </w:rPr>
        <w:t xml:space="preserve"> </w:t>
      </w:r>
      <w:r w:rsidR="002A7BE0">
        <w:rPr>
          <w:rFonts w:eastAsiaTheme="minorEastAsia" w:hint="eastAsia"/>
          <w:b/>
          <w:lang w:eastAsia="ko-KR"/>
        </w:rPr>
        <w:t>3</w:t>
      </w:r>
      <w:r w:rsidR="00CF40D7" w:rsidRPr="00593A17">
        <w:rPr>
          <w:rFonts w:eastAsiaTheme="minorEastAsia"/>
          <w:b/>
          <w:lang w:eastAsia="ko-KR"/>
        </w:rPr>
        <w:t xml:space="preserve">. </w:t>
      </w:r>
      <w:r w:rsidR="006D1FC2" w:rsidRPr="00593A17">
        <w:rPr>
          <w:rFonts w:eastAsiaTheme="minorEastAsia"/>
          <w:b/>
          <w:lang w:eastAsia="ko-KR"/>
        </w:rPr>
        <w:t xml:space="preserve">A-IoT paging functionality should </w:t>
      </w:r>
      <w:r w:rsidR="00C76C21" w:rsidRPr="00593A17">
        <w:rPr>
          <w:rFonts w:eastAsiaTheme="minorEastAsia"/>
          <w:b/>
          <w:lang w:eastAsia="ko-KR"/>
        </w:rPr>
        <w:t xml:space="preserve">define and support </w:t>
      </w:r>
      <w:r w:rsidR="002A7BE0">
        <w:rPr>
          <w:rFonts w:eastAsiaTheme="minorEastAsia" w:hint="eastAsia"/>
          <w:b/>
          <w:lang w:eastAsia="ko-KR"/>
        </w:rPr>
        <w:t>an identity/</w:t>
      </w:r>
      <w:r w:rsidR="00C76C21" w:rsidRPr="00593A17">
        <w:rPr>
          <w:rFonts w:eastAsiaTheme="minorEastAsia"/>
          <w:b/>
          <w:lang w:eastAsia="ko-KR"/>
        </w:rPr>
        <w:t xml:space="preserve">identifier for </w:t>
      </w:r>
      <w:r w:rsidR="006D1FC2" w:rsidRPr="00593A17">
        <w:rPr>
          <w:rFonts w:eastAsiaTheme="minorEastAsia"/>
          <w:b/>
          <w:lang w:eastAsia="ko-KR"/>
        </w:rPr>
        <w:t xml:space="preserve">a group </w:t>
      </w:r>
      <w:r w:rsidR="00C76C21" w:rsidRPr="00593A17">
        <w:rPr>
          <w:rFonts w:eastAsiaTheme="minorEastAsia"/>
          <w:b/>
          <w:lang w:eastAsia="ko-KR"/>
        </w:rPr>
        <w:t>of unidentified devices within the A-IoT paging message.</w:t>
      </w:r>
    </w:p>
    <w:p w14:paraId="18E76B46" w14:textId="36634953" w:rsidR="00965632" w:rsidRDefault="007A675C" w:rsidP="00E6656A">
      <w:pPr>
        <w:rPr>
          <w:lang w:val="en-US" w:eastAsia="ko-KR"/>
        </w:rPr>
      </w:pPr>
      <w:r>
        <w:rPr>
          <w:rFonts w:hint="eastAsia"/>
          <w:lang w:val="en-US" w:eastAsia="ko-KR"/>
        </w:rPr>
        <w:t xml:space="preserve">SA </w:t>
      </w:r>
      <w:r w:rsidR="00965632">
        <w:rPr>
          <w:rFonts w:hint="eastAsia"/>
          <w:lang w:val="en-US" w:eastAsia="ko-KR"/>
        </w:rPr>
        <w:t>discussion/agreement</w:t>
      </w:r>
      <w:r>
        <w:rPr>
          <w:rFonts w:hint="eastAsia"/>
          <w:lang w:val="en-US" w:eastAsia="ko-KR"/>
        </w:rPr>
        <w:t xml:space="preserve"> or A-IoT </w:t>
      </w:r>
      <w:proofErr w:type="spellStart"/>
      <w:r w:rsidR="00CB6CB7">
        <w:rPr>
          <w:rFonts w:hint="eastAsia"/>
          <w:lang w:val="en-US" w:eastAsia="ko-KR"/>
        </w:rPr>
        <w:t>rUCs</w:t>
      </w:r>
      <w:proofErr w:type="spellEnd"/>
      <w:r w:rsidR="00CB6CB7">
        <w:rPr>
          <w:rFonts w:hint="eastAsia"/>
          <w:lang w:val="en-US" w:eastAsia="ko-KR"/>
        </w:rPr>
        <w:t xml:space="preserve"> </w:t>
      </w:r>
      <w:r w:rsidR="006D1FC2">
        <w:rPr>
          <w:rFonts w:hint="eastAsia"/>
          <w:lang w:val="en-US" w:eastAsia="ko-KR"/>
        </w:rPr>
        <w:t xml:space="preserve">motivate </w:t>
      </w:r>
      <w:r>
        <w:rPr>
          <w:rFonts w:hint="eastAsia"/>
          <w:lang w:val="en-US" w:eastAsia="ko-KR"/>
        </w:rPr>
        <w:t>another type of identifier: temporary identifier</w:t>
      </w:r>
      <w:r w:rsidR="00965632">
        <w:rPr>
          <w:rFonts w:hint="eastAsia"/>
          <w:lang w:val="en-US" w:eastAsia="ko-KR"/>
        </w:rPr>
        <w:t>. For example, Solution #1 in [4] emphasize</w:t>
      </w:r>
      <w:r w:rsidR="00516750">
        <w:rPr>
          <w:rFonts w:hint="eastAsia"/>
          <w:lang w:val="en-US" w:eastAsia="ko-KR"/>
        </w:rPr>
        <w:t>s</w:t>
      </w:r>
      <w:r w:rsidR="00965632">
        <w:rPr>
          <w:rFonts w:hint="eastAsia"/>
          <w:lang w:val="en-US" w:eastAsia="ko-KR"/>
        </w:rPr>
        <w:t xml:space="preserve"> the need for temporary device identity due to security concerns. If supported, each device should have a temporary identity, necessitating a temporary identifier in the A-IoT paging </w:t>
      </w:r>
      <w:r w:rsidR="00965632">
        <w:rPr>
          <w:lang w:val="en-US" w:eastAsia="ko-KR"/>
        </w:rPr>
        <w:t>message</w:t>
      </w:r>
      <w:r w:rsidR="00965632">
        <w:rPr>
          <w:rFonts w:hint="eastAsia"/>
          <w:lang w:val="en-US" w:eastAsia="ko-KR"/>
        </w:rPr>
        <w:t>.</w:t>
      </w:r>
    </w:p>
    <w:p w14:paraId="4AB775BC" w14:textId="6023D278" w:rsidR="002A3CD7" w:rsidRDefault="00965632" w:rsidP="00E6656A">
      <w:pPr>
        <w:rPr>
          <w:lang w:val="en-US" w:eastAsia="ko-KR"/>
        </w:rPr>
      </w:pPr>
      <w:r w:rsidRPr="00965632">
        <w:rPr>
          <w:lang w:val="en-US" w:eastAsia="ko-KR"/>
        </w:rPr>
        <w:t>In real A-IoT operations, additional</w:t>
      </w:r>
      <w:r>
        <w:rPr>
          <w:rFonts w:hint="eastAsia"/>
          <w:lang w:val="en-US" w:eastAsia="ko-KR"/>
        </w:rPr>
        <w:t xml:space="preserve"> temporary</w:t>
      </w:r>
      <w:r w:rsidR="002A3CD7">
        <w:rPr>
          <w:rFonts w:hint="eastAsia"/>
          <w:lang w:val="en-US" w:eastAsia="ko-KR"/>
        </w:rPr>
        <w:t xml:space="preserve"> </w:t>
      </w:r>
      <w:r w:rsidRPr="00965632">
        <w:rPr>
          <w:lang w:val="en-US" w:eastAsia="ko-KR"/>
        </w:rPr>
        <w:t xml:space="preserve">grouping may be required. </w:t>
      </w:r>
      <w:r w:rsidR="002A3CD7" w:rsidRPr="00965632">
        <w:rPr>
          <w:lang w:val="en-US" w:eastAsia="ko-KR"/>
        </w:rPr>
        <w:t xml:space="preserve">For example, </w:t>
      </w:r>
      <w:r w:rsidR="002A3CD7" w:rsidRPr="002A3CD7">
        <w:rPr>
          <w:lang w:val="en-US" w:eastAsia="ko-KR"/>
        </w:rPr>
        <w:t>in an automated warehousing scenario like AI 5.1 in [3],</w:t>
      </w:r>
      <w:r w:rsidR="002A3CD7">
        <w:rPr>
          <w:rFonts w:hint="eastAsia"/>
          <w:lang w:val="en-US" w:eastAsia="ko-KR"/>
        </w:rPr>
        <w:t xml:space="preserve"> each stored item may be assigned a different delivery address. </w:t>
      </w:r>
      <w:r w:rsidR="002A3CD7">
        <w:rPr>
          <w:rFonts w:hint="eastAsia"/>
          <w:lang w:eastAsia="ko-KR"/>
        </w:rPr>
        <w:t xml:space="preserve">Then, when exporting items, the warehouse management platform might need to inventory the items for each delivery address. </w:t>
      </w:r>
      <w:r w:rsidR="002A3CD7" w:rsidRPr="002A3CD7">
        <w:rPr>
          <w:lang w:eastAsia="ko-KR"/>
        </w:rPr>
        <w:t>Group paging based on the delivery address could be an effective strategy in such a scenario.</w:t>
      </w:r>
      <w:r w:rsidR="002A3CD7">
        <w:rPr>
          <w:rFonts w:hint="eastAsia"/>
          <w:lang w:eastAsia="ko-KR"/>
        </w:rPr>
        <w:t xml:space="preserve"> However, the group identity related to the delivery address </w:t>
      </w:r>
      <w:r w:rsidR="00781C87">
        <w:rPr>
          <w:rFonts w:hint="eastAsia"/>
          <w:lang w:eastAsia="ko-KR"/>
        </w:rPr>
        <w:t>is usually not pre-configurable</w:t>
      </w:r>
      <w:r w:rsidR="002A3CD7">
        <w:rPr>
          <w:rFonts w:hint="eastAsia"/>
          <w:lang w:eastAsia="ko-KR"/>
        </w:rPr>
        <w:t>. Thus, there is a need for temporary</w:t>
      </w:r>
      <w:r w:rsidR="002A3CD7" w:rsidRPr="00DC44D8">
        <w:rPr>
          <w:rFonts w:hint="eastAsia"/>
          <w:lang w:eastAsia="ko-KR"/>
        </w:rPr>
        <w:t xml:space="preserve"> </w:t>
      </w:r>
      <w:r w:rsidR="002A3CD7">
        <w:rPr>
          <w:rFonts w:hint="eastAsia"/>
          <w:lang w:eastAsia="ko-KR"/>
        </w:rPr>
        <w:t>device grouping and corresponding group identity/identifier configuration based on the delivery address. Note that the need for such temporary grouping is not limited to the aforementioned example.</w:t>
      </w:r>
    </w:p>
    <w:p w14:paraId="7981836C" w14:textId="77777777" w:rsidR="003244D6" w:rsidRDefault="003244D6" w:rsidP="003244D6">
      <w:pPr>
        <w:rPr>
          <w:bCs/>
          <w:lang w:eastAsia="ko-KR"/>
        </w:rPr>
      </w:pPr>
      <w:r w:rsidRPr="003244D6">
        <w:rPr>
          <w:bCs/>
          <w:lang w:eastAsia="ko-KR"/>
        </w:rPr>
        <w:t>Even for preconfigured device groups, a temporary group identifier can be beneficial. By further dividing the preconfigured group, the A-IoT system can reduce the number of devices participating in the subsequent A-IoT RA procedure. This makes each RA procedure more compact and adds flexibility to performing RA on all devices.</w:t>
      </w:r>
    </w:p>
    <w:p w14:paraId="0D90EAAD" w14:textId="160BC37F" w:rsidR="003244D6" w:rsidRDefault="00E367D4" w:rsidP="004C2C82">
      <w:pPr>
        <w:ind w:left="1000" w:hangingChars="500" w:hanging="1000"/>
        <w:rPr>
          <w:bCs/>
          <w:lang w:eastAsia="ko-KR"/>
        </w:rPr>
      </w:pPr>
      <w:r>
        <w:rPr>
          <w:rFonts w:eastAsiaTheme="minorEastAsia" w:hint="eastAsia"/>
          <w:b/>
          <w:lang w:eastAsia="ko-KR"/>
        </w:rPr>
        <w:t>Proposal</w:t>
      </w:r>
      <w:r w:rsidRPr="00593A17">
        <w:rPr>
          <w:rFonts w:eastAsiaTheme="minorEastAsia"/>
          <w:b/>
          <w:lang w:eastAsia="ko-KR"/>
        </w:rPr>
        <w:t xml:space="preserve"> </w:t>
      </w:r>
      <w:r w:rsidR="002A7BE0">
        <w:rPr>
          <w:rFonts w:eastAsiaTheme="minorEastAsia" w:hint="eastAsia"/>
          <w:b/>
          <w:lang w:eastAsia="ko-KR"/>
        </w:rPr>
        <w:t>4</w:t>
      </w:r>
      <w:r w:rsidR="003244D6" w:rsidRPr="00593A17">
        <w:rPr>
          <w:rFonts w:eastAsiaTheme="minorEastAsia"/>
          <w:b/>
          <w:lang w:eastAsia="ko-KR"/>
        </w:rPr>
        <w:t>. A-IoT paging functionality should define and support temporary identifiers for a single device or a temporary group of devices within the A-IoT paging message.</w:t>
      </w:r>
    </w:p>
    <w:p w14:paraId="2004E940" w14:textId="4970E986" w:rsidR="00AA5AD4" w:rsidRPr="00CE03D9" w:rsidRDefault="00BD7973" w:rsidP="004C2C82">
      <w:r w:rsidRPr="00BD7973">
        <w:rPr>
          <w:lang w:val="en-US" w:eastAsia="ko-KR"/>
        </w:rPr>
        <w:t xml:space="preserve">Meanwhile, </w:t>
      </w:r>
      <w:r>
        <w:rPr>
          <w:rFonts w:hint="eastAsia"/>
          <w:lang w:val="en-US" w:eastAsia="ko-KR"/>
        </w:rPr>
        <w:t>we</w:t>
      </w:r>
      <w:r w:rsidRPr="00BD7973">
        <w:rPr>
          <w:lang w:val="en-US" w:eastAsia="ko-KR"/>
        </w:rPr>
        <w:t xml:space="preserve"> note that the aforementioned temporary identifier requires temporary identity allocation to A-IoT devices. As stated in Proposal 1, CN is assumed to set identifiers in A-IoT paging messages. Therefore, CN should also be responsible for allocating temporary identities to A-IoT devices. In the case of temporary group identity, CN should also handle temporary grouping. For instance, when necessary, CN initiates temporary device grouping for specific devices. CN requests the reader to provide an A-IoT service, such as a Write command, to assign a temporary group </w:t>
      </w:r>
      <w:r w:rsidR="006E4F82">
        <w:rPr>
          <w:rFonts w:hint="eastAsia"/>
          <w:lang w:val="en-US" w:eastAsia="ko-KR"/>
        </w:rPr>
        <w:t>identity</w:t>
      </w:r>
      <w:r w:rsidR="006E4F82" w:rsidRPr="00BD7973">
        <w:rPr>
          <w:lang w:val="en-US" w:eastAsia="ko-KR"/>
        </w:rPr>
        <w:t xml:space="preserve"> </w:t>
      </w:r>
      <w:r w:rsidRPr="00BD7973">
        <w:rPr>
          <w:lang w:val="en-US" w:eastAsia="ko-KR"/>
        </w:rPr>
        <w:t xml:space="preserve">to the targeted A-IoT devices. After receiving such a service request, the reader performs paging for each device within the temporary group to trigger the target devices, and executes the Write command to assign the temporary group identity. Another potential method for temporary grouping of the preconfigured group is by </w:t>
      </w:r>
      <w:r w:rsidRPr="00BD7973">
        <w:rPr>
          <w:lang w:val="en-US" w:eastAsia="ko-KR"/>
        </w:rPr>
        <w:lastRenderedPageBreak/>
        <w:t xml:space="preserve">introducing modular operation. For example, by applying modular operation to the device </w:t>
      </w:r>
      <w:r w:rsidR="00F83378">
        <w:rPr>
          <w:rFonts w:hint="eastAsia"/>
          <w:lang w:val="en-US" w:eastAsia="ko-KR"/>
        </w:rPr>
        <w:t>identity</w:t>
      </w:r>
      <w:r w:rsidRPr="00BD7973">
        <w:rPr>
          <w:lang w:val="en-US" w:eastAsia="ko-KR"/>
        </w:rPr>
        <w:t>, subgrouping can be achieved based on the result of the modular operation.</w:t>
      </w:r>
    </w:p>
    <w:p w14:paraId="3F4C372C" w14:textId="2FAEB88C" w:rsidR="003D0D10" w:rsidRDefault="001D26E4" w:rsidP="001D26E4">
      <w:pPr>
        <w:ind w:left="1000" w:hangingChars="500" w:hanging="1000"/>
        <w:rPr>
          <w:rFonts w:eastAsiaTheme="minorEastAsia"/>
          <w:b/>
          <w:lang w:eastAsia="ko-KR"/>
        </w:rPr>
      </w:pPr>
      <w:r w:rsidRPr="00593A17">
        <w:rPr>
          <w:rFonts w:eastAsiaTheme="minorEastAsia"/>
          <w:b/>
          <w:lang w:eastAsia="ko-KR"/>
        </w:rPr>
        <w:t xml:space="preserve">Proposal </w:t>
      </w:r>
      <w:r w:rsidR="002A7BE0">
        <w:rPr>
          <w:rFonts w:eastAsiaTheme="minorEastAsia" w:hint="eastAsia"/>
          <w:b/>
          <w:lang w:eastAsia="ko-KR"/>
        </w:rPr>
        <w:t>5</w:t>
      </w:r>
      <w:r w:rsidRPr="00593A17">
        <w:rPr>
          <w:rFonts w:eastAsiaTheme="minorEastAsia"/>
          <w:b/>
          <w:lang w:eastAsia="ko-KR"/>
        </w:rPr>
        <w:t xml:space="preserve">. </w:t>
      </w:r>
      <w:r w:rsidR="00C64B4C" w:rsidRPr="00593A17">
        <w:rPr>
          <w:rFonts w:eastAsiaTheme="minorEastAsia"/>
          <w:b/>
          <w:lang w:eastAsia="ko-KR"/>
        </w:rPr>
        <w:t>In order to suppor</w:t>
      </w:r>
      <w:r w:rsidR="00C5402D" w:rsidRPr="00593A17">
        <w:rPr>
          <w:rFonts w:eastAsiaTheme="minorEastAsia"/>
          <w:b/>
          <w:lang w:eastAsia="ko-KR"/>
        </w:rPr>
        <w:t>t</w:t>
      </w:r>
      <w:r w:rsidR="00C64B4C" w:rsidRPr="00593A17">
        <w:rPr>
          <w:rFonts w:eastAsiaTheme="minorEastAsia"/>
          <w:b/>
          <w:lang w:eastAsia="ko-KR"/>
        </w:rPr>
        <w:t xml:space="preserve"> temporary identifier in A-IoT paging</w:t>
      </w:r>
      <w:r w:rsidR="00C5402D" w:rsidRPr="00593A17">
        <w:rPr>
          <w:rFonts w:eastAsiaTheme="minorEastAsia"/>
          <w:b/>
          <w:lang w:eastAsia="ko-KR"/>
        </w:rPr>
        <w:t xml:space="preserve"> functionality</w:t>
      </w:r>
      <w:r w:rsidR="00C64B4C" w:rsidRPr="00593A17">
        <w:rPr>
          <w:rFonts w:eastAsiaTheme="minorEastAsia"/>
          <w:b/>
          <w:lang w:eastAsia="ko-KR"/>
        </w:rPr>
        <w:t xml:space="preserve">, </w:t>
      </w:r>
      <w:r w:rsidR="00C5402D" w:rsidRPr="00593A17">
        <w:rPr>
          <w:rFonts w:eastAsiaTheme="minorEastAsia"/>
          <w:b/>
          <w:lang w:eastAsia="ko-KR"/>
        </w:rPr>
        <w:t xml:space="preserve">the </w:t>
      </w:r>
      <w:r w:rsidR="00C64B4C" w:rsidRPr="00593A17">
        <w:rPr>
          <w:rFonts w:eastAsiaTheme="minorEastAsia"/>
          <w:b/>
          <w:lang w:eastAsia="ko-KR"/>
        </w:rPr>
        <w:t xml:space="preserve">A-IoT system </w:t>
      </w:r>
      <w:r w:rsidR="00DB5EAD">
        <w:rPr>
          <w:rFonts w:eastAsiaTheme="minorEastAsia" w:hint="eastAsia"/>
          <w:b/>
          <w:lang w:eastAsia="ko-KR"/>
        </w:rPr>
        <w:t>should</w:t>
      </w:r>
      <w:r w:rsidR="00C64B4C" w:rsidRPr="00593A17">
        <w:rPr>
          <w:rFonts w:eastAsiaTheme="minorEastAsia"/>
          <w:b/>
          <w:lang w:eastAsia="ko-KR"/>
        </w:rPr>
        <w:t xml:space="preserve"> </w:t>
      </w:r>
      <w:r w:rsidR="00CE03D9" w:rsidRPr="00CE03D9">
        <w:rPr>
          <w:rFonts w:eastAsiaTheme="minorEastAsia" w:hint="eastAsia"/>
          <w:b/>
          <w:lang w:eastAsia="ko-KR"/>
        </w:rPr>
        <w:t>support</w:t>
      </w:r>
      <w:r w:rsidR="00CE03D9" w:rsidRPr="00CE03D9">
        <w:rPr>
          <w:rFonts w:eastAsiaTheme="minorEastAsia"/>
          <w:b/>
          <w:lang w:eastAsia="ko-KR"/>
        </w:rPr>
        <w:t xml:space="preserve"> the configuration of corresponding temporary identities for A-IoT devices</w:t>
      </w:r>
      <w:r w:rsidR="005662B1">
        <w:rPr>
          <w:rFonts w:eastAsiaTheme="minorEastAsia" w:hint="eastAsia"/>
          <w:b/>
          <w:lang w:eastAsia="ko-KR"/>
        </w:rPr>
        <w:t>. CN should be responsible for allocating temporary identities to A-IoT devices.</w:t>
      </w:r>
    </w:p>
    <w:p w14:paraId="5B29BE54" w14:textId="61AA74B5" w:rsidR="00985909" w:rsidRPr="000D4FB2" w:rsidRDefault="004C39C5" w:rsidP="00AD5E38">
      <w:pPr>
        <w:ind w:left="1000" w:hangingChars="500" w:hanging="1000"/>
        <w:rPr>
          <w:rFonts w:eastAsiaTheme="minorEastAsia"/>
          <w:b/>
          <w:lang w:eastAsia="ko-KR"/>
        </w:rPr>
      </w:pPr>
      <w:r w:rsidRPr="00593A17">
        <w:rPr>
          <w:rFonts w:eastAsiaTheme="minorEastAsia"/>
          <w:b/>
          <w:lang w:eastAsia="ko-KR"/>
        </w:rPr>
        <w:t xml:space="preserve">Proposal </w:t>
      </w:r>
      <w:r>
        <w:rPr>
          <w:rFonts w:eastAsiaTheme="minorEastAsia" w:hint="eastAsia"/>
          <w:b/>
          <w:lang w:eastAsia="ko-KR"/>
        </w:rPr>
        <w:t>6</w:t>
      </w:r>
      <w:r w:rsidRPr="00593A17">
        <w:rPr>
          <w:rFonts w:eastAsiaTheme="minorEastAsia"/>
          <w:b/>
          <w:lang w:eastAsia="ko-KR"/>
        </w:rPr>
        <w:t xml:space="preserve">. </w:t>
      </w:r>
      <w:r w:rsidR="005662B1" w:rsidRPr="005662B1">
        <w:rPr>
          <w:rFonts w:eastAsiaTheme="minorEastAsia"/>
          <w:b/>
          <w:lang w:eastAsia="ko-KR"/>
        </w:rPr>
        <w:t>If Proposal 5 is agreeable, RAN2 should send an LS to SA2 to ask whether the configuration of temporary identities for A-IoT devices by CN is feasible.</w:t>
      </w:r>
    </w:p>
    <w:p w14:paraId="4BBA2331" w14:textId="77777777" w:rsidR="004C39C5" w:rsidRDefault="004C39C5" w:rsidP="00593A17">
      <w:pPr>
        <w:rPr>
          <w:lang w:val="en-US" w:eastAsia="ko-KR"/>
        </w:rPr>
      </w:pPr>
    </w:p>
    <w:p w14:paraId="6AF63D3F" w14:textId="44AB0B37" w:rsidR="00A95EAD" w:rsidRDefault="00A95EAD" w:rsidP="00A95EAD">
      <w:pPr>
        <w:pStyle w:val="2"/>
        <w:rPr>
          <w:lang w:val="en-US" w:eastAsia="ko-KR"/>
        </w:rPr>
      </w:pPr>
      <w:r>
        <w:rPr>
          <w:rFonts w:hint="eastAsia"/>
          <w:lang w:val="en-US" w:eastAsia="ko-KR"/>
        </w:rPr>
        <w:t>2.</w:t>
      </w:r>
      <w:r w:rsidR="00985909">
        <w:rPr>
          <w:rFonts w:hint="eastAsia"/>
          <w:lang w:val="en-US" w:eastAsia="ko-KR"/>
        </w:rPr>
        <w:t>2</w:t>
      </w:r>
      <w:r>
        <w:rPr>
          <w:rFonts w:hint="eastAsia"/>
          <w:lang w:val="en-US" w:eastAsia="ko-KR"/>
        </w:rPr>
        <w:t>.</w:t>
      </w:r>
      <w:r>
        <w:rPr>
          <w:rFonts w:hint="eastAsia"/>
          <w:lang w:val="en-US" w:eastAsia="ko-KR"/>
        </w:rPr>
        <w:tab/>
      </w:r>
      <w:r w:rsidR="00985909">
        <w:rPr>
          <w:rFonts w:hint="eastAsia"/>
          <w:lang w:val="en-US" w:eastAsia="ko-KR"/>
        </w:rPr>
        <w:t>Transmission/</w:t>
      </w:r>
      <w:r>
        <w:rPr>
          <w:rFonts w:hint="eastAsia"/>
          <w:lang w:val="en-US" w:eastAsia="ko-KR"/>
        </w:rPr>
        <w:t>monitoring</w:t>
      </w:r>
      <w:r w:rsidR="005B1F36">
        <w:rPr>
          <w:rFonts w:hint="eastAsia"/>
          <w:lang w:val="en-US" w:eastAsia="ko-KR"/>
        </w:rPr>
        <w:t xml:space="preserve"> procedure</w:t>
      </w:r>
      <w:r w:rsidR="00985909">
        <w:rPr>
          <w:rFonts w:hint="eastAsia"/>
          <w:lang w:val="en-US" w:eastAsia="ko-KR"/>
        </w:rPr>
        <w:t xml:space="preserve"> for</w:t>
      </w:r>
      <w:r w:rsidR="00985909" w:rsidRPr="00985909">
        <w:rPr>
          <w:rFonts w:hint="eastAsia"/>
          <w:lang w:val="en-US" w:eastAsia="ko-KR"/>
        </w:rPr>
        <w:t xml:space="preserve"> </w:t>
      </w:r>
      <w:r w:rsidR="00985909">
        <w:rPr>
          <w:rFonts w:hint="eastAsia"/>
          <w:lang w:val="en-US" w:eastAsia="ko-KR"/>
        </w:rPr>
        <w:t>A-IoT paging</w:t>
      </w:r>
    </w:p>
    <w:p w14:paraId="6F1574D5" w14:textId="59BB3CC9" w:rsidR="005B1F36" w:rsidRDefault="00985909" w:rsidP="005B1F36">
      <w:pPr>
        <w:rPr>
          <w:lang w:eastAsia="ko-KR"/>
        </w:rPr>
      </w:pPr>
      <w:r w:rsidRPr="00985909">
        <w:rPr>
          <w:lang w:eastAsia="ko-KR"/>
        </w:rPr>
        <w:t xml:space="preserve">In the design of the </w:t>
      </w:r>
      <w:r>
        <w:rPr>
          <w:rFonts w:hint="eastAsia"/>
          <w:lang w:eastAsia="ko-KR"/>
        </w:rPr>
        <w:t xml:space="preserve">A-IoT </w:t>
      </w:r>
      <w:r w:rsidRPr="00985909">
        <w:rPr>
          <w:lang w:eastAsia="ko-KR"/>
        </w:rPr>
        <w:t>paging functionality, it is crucial to define the transmission and monitoring procedures of A-IoT paging messages. Given that A-IoT devices operate on an energy harvesting basis and cannot communicate without sufficient energy</w:t>
      </w:r>
      <w:r>
        <w:rPr>
          <w:rFonts w:hint="eastAsia"/>
          <w:lang w:eastAsia="ko-KR"/>
        </w:rPr>
        <w:t xml:space="preserve">, </w:t>
      </w:r>
      <w:r w:rsidRPr="00985909">
        <w:rPr>
          <w:lang w:eastAsia="ko-KR"/>
        </w:rPr>
        <w:t xml:space="preserve">the availability of A-IoT devices based on their energy level should be taken into account when designing the </w:t>
      </w:r>
      <w:r w:rsidR="00FF23D8">
        <w:rPr>
          <w:rFonts w:hint="eastAsia"/>
          <w:lang w:eastAsia="ko-KR"/>
        </w:rPr>
        <w:t xml:space="preserve">A-IoT </w:t>
      </w:r>
      <w:r w:rsidRPr="00985909">
        <w:rPr>
          <w:lang w:eastAsia="ko-KR"/>
        </w:rPr>
        <w:t>paging</w:t>
      </w:r>
      <w:r w:rsidR="007B6F87">
        <w:rPr>
          <w:rFonts w:hint="eastAsia"/>
          <w:lang w:eastAsia="ko-KR"/>
        </w:rPr>
        <w:t xml:space="preserve"> transmission/</w:t>
      </w:r>
      <w:r w:rsidRPr="00985909">
        <w:rPr>
          <w:lang w:eastAsia="ko-KR"/>
        </w:rPr>
        <w:t>monitoring procedure.</w:t>
      </w:r>
    </w:p>
    <w:p w14:paraId="09A28430" w14:textId="77777777" w:rsidR="007B6F87" w:rsidRDefault="007B6F87" w:rsidP="00593A17">
      <w:pPr>
        <w:rPr>
          <w:lang w:eastAsia="ko-KR"/>
        </w:rPr>
      </w:pPr>
    </w:p>
    <w:p w14:paraId="1248F7DF" w14:textId="2BCDDA12" w:rsidR="00AA56BA" w:rsidRDefault="00F2190A" w:rsidP="00593A17">
      <w:pPr>
        <w:pStyle w:val="3"/>
        <w:rPr>
          <w:lang w:eastAsia="ko-KR"/>
        </w:rPr>
      </w:pPr>
      <w:r>
        <w:rPr>
          <w:rFonts w:hint="eastAsia"/>
          <w:lang w:eastAsia="ko-KR"/>
        </w:rPr>
        <w:t>2.</w:t>
      </w:r>
      <w:r w:rsidR="00B22418">
        <w:rPr>
          <w:rFonts w:hint="eastAsia"/>
          <w:lang w:eastAsia="ko-KR"/>
        </w:rPr>
        <w:t>2</w:t>
      </w:r>
      <w:r>
        <w:rPr>
          <w:rFonts w:hint="eastAsia"/>
          <w:lang w:eastAsia="ko-KR"/>
        </w:rPr>
        <w:t xml:space="preserve">.1. </w:t>
      </w:r>
      <w:r w:rsidR="000349E5">
        <w:rPr>
          <w:rFonts w:hint="eastAsia"/>
          <w:lang w:eastAsia="ko-KR"/>
        </w:rPr>
        <w:t xml:space="preserve">Consideration on </w:t>
      </w:r>
      <w:r w:rsidR="00AA56BA">
        <w:rPr>
          <w:rFonts w:hint="eastAsia"/>
          <w:lang w:eastAsia="ko-KR"/>
        </w:rPr>
        <w:t>A-IoT device availability</w:t>
      </w:r>
      <w:r>
        <w:rPr>
          <w:rFonts w:hint="eastAsia"/>
          <w:lang w:eastAsia="ko-KR"/>
        </w:rPr>
        <w:t xml:space="preserve"> </w:t>
      </w:r>
      <w:r w:rsidR="00FF714C">
        <w:rPr>
          <w:rFonts w:hint="eastAsia"/>
          <w:lang w:eastAsia="ko-KR"/>
        </w:rPr>
        <w:t xml:space="preserve">based on </w:t>
      </w:r>
      <w:r w:rsidR="007B6F87">
        <w:rPr>
          <w:rFonts w:hint="eastAsia"/>
          <w:lang w:eastAsia="ko-KR"/>
        </w:rPr>
        <w:t xml:space="preserve">device </w:t>
      </w:r>
      <w:r>
        <w:rPr>
          <w:rFonts w:hint="eastAsia"/>
          <w:lang w:eastAsia="ko-KR"/>
        </w:rPr>
        <w:t>energy</w:t>
      </w:r>
      <w:r w:rsidR="007B6F87">
        <w:rPr>
          <w:rFonts w:hint="eastAsia"/>
          <w:lang w:eastAsia="ko-KR"/>
        </w:rPr>
        <w:t xml:space="preserve"> </w:t>
      </w:r>
      <w:r>
        <w:rPr>
          <w:rFonts w:hint="eastAsia"/>
          <w:lang w:eastAsia="ko-KR"/>
        </w:rPr>
        <w:t xml:space="preserve">level </w:t>
      </w:r>
    </w:p>
    <w:p w14:paraId="1BC6CBBC" w14:textId="7186122C" w:rsidR="006673D8" w:rsidRDefault="006673D8" w:rsidP="00B35C85">
      <w:pPr>
        <w:rPr>
          <w:highlight w:val="lightGray"/>
          <w:lang w:eastAsia="ko-KR"/>
        </w:rPr>
      </w:pPr>
      <w:r w:rsidRPr="006673D8">
        <w:rPr>
          <w:lang w:eastAsia="ko-KR"/>
        </w:rPr>
        <w:t>Considering that A-IoT devices cannot communicate without sufficient energy, the transmission/monitoring procedure for A-IoT paging</w:t>
      </w:r>
      <w:r>
        <w:rPr>
          <w:rFonts w:hint="eastAsia"/>
          <w:lang w:eastAsia="ko-KR"/>
        </w:rPr>
        <w:t xml:space="preserve"> message</w:t>
      </w:r>
      <w:r w:rsidRPr="006673D8">
        <w:rPr>
          <w:lang w:eastAsia="ko-KR"/>
        </w:rPr>
        <w:t xml:space="preserve"> should be performed when the A-IoT device</w:t>
      </w:r>
      <w:r w:rsidR="00460155">
        <w:rPr>
          <w:rFonts w:hint="eastAsia"/>
          <w:lang w:eastAsia="ko-KR"/>
        </w:rPr>
        <w:t>s</w:t>
      </w:r>
      <w:r w:rsidRPr="006673D8">
        <w:rPr>
          <w:lang w:eastAsia="ko-KR"/>
        </w:rPr>
        <w:t xml:space="preserve"> ha</w:t>
      </w:r>
      <w:r w:rsidR="00460155">
        <w:rPr>
          <w:rFonts w:hint="eastAsia"/>
          <w:lang w:eastAsia="ko-KR"/>
        </w:rPr>
        <w:t>ve</w:t>
      </w:r>
      <w:r w:rsidRPr="006673D8">
        <w:rPr>
          <w:lang w:eastAsia="ko-KR"/>
        </w:rPr>
        <w:t xml:space="preserve"> enough energy to perform the A-IoT service</w:t>
      </w:r>
      <w:r>
        <w:rPr>
          <w:rFonts w:hint="eastAsia"/>
          <w:lang w:eastAsia="ko-KR"/>
        </w:rPr>
        <w:t xml:space="preserve"> (including A-IoT RA procedure, data transmission, as well as A-IoT paging message reception)</w:t>
      </w:r>
      <w:r w:rsidRPr="006673D8">
        <w:rPr>
          <w:lang w:eastAsia="ko-KR"/>
        </w:rPr>
        <w:t>.</w:t>
      </w:r>
      <w:r w:rsidR="00F75BD6">
        <w:rPr>
          <w:rFonts w:hint="eastAsia"/>
          <w:lang w:eastAsia="ko-KR"/>
        </w:rPr>
        <w:t xml:space="preserve"> To this end, from our understanding, reader-oriented approaches have been discussed.</w:t>
      </w:r>
      <w:r>
        <w:rPr>
          <w:rFonts w:hint="eastAsia"/>
          <w:lang w:eastAsia="ko-KR"/>
        </w:rPr>
        <w:t xml:space="preserve"> </w:t>
      </w:r>
      <w:r w:rsidRPr="006673D8">
        <w:rPr>
          <w:lang w:eastAsia="ko-KR"/>
        </w:rPr>
        <w:t xml:space="preserve">One </w:t>
      </w:r>
      <w:r w:rsidR="00F75BD6">
        <w:rPr>
          <w:rFonts w:hint="eastAsia"/>
          <w:lang w:eastAsia="ko-KR"/>
        </w:rPr>
        <w:t>example</w:t>
      </w:r>
      <w:r w:rsidRPr="006673D8">
        <w:rPr>
          <w:lang w:eastAsia="ko-KR"/>
        </w:rPr>
        <w:t xml:space="preserve"> is</w:t>
      </w:r>
      <w:r w:rsidR="003B714D">
        <w:rPr>
          <w:rFonts w:hint="eastAsia"/>
          <w:lang w:eastAsia="ko-KR"/>
        </w:rPr>
        <w:t xml:space="preserve"> for the reader</w:t>
      </w:r>
      <w:r w:rsidRPr="006673D8">
        <w:rPr>
          <w:lang w:eastAsia="ko-KR"/>
        </w:rPr>
        <w:t xml:space="preserve"> to allocate long enough energy harvesting signals to charge the A-IoT devices before sending </w:t>
      </w:r>
      <w:r w:rsidR="00BC23F7">
        <w:rPr>
          <w:rFonts w:hint="eastAsia"/>
          <w:lang w:eastAsia="ko-KR"/>
        </w:rPr>
        <w:t xml:space="preserve">A-IoT </w:t>
      </w:r>
      <w:r w:rsidRPr="006673D8">
        <w:rPr>
          <w:lang w:eastAsia="ko-KR"/>
        </w:rPr>
        <w:t>paging messages</w:t>
      </w:r>
      <w:r w:rsidR="00BC23F7">
        <w:rPr>
          <w:rFonts w:hint="eastAsia"/>
          <w:lang w:eastAsia="ko-KR"/>
        </w:rPr>
        <w:t xml:space="preserve">. </w:t>
      </w:r>
      <w:r w:rsidRPr="006673D8">
        <w:rPr>
          <w:lang w:eastAsia="ko-KR"/>
        </w:rPr>
        <w:t xml:space="preserve">Through this, most A-IoT devices could be powered up through the energy harvesting signal before the A-IoT paging message is transmitted, enabling them to monitor the </w:t>
      </w:r>
      <w:r w:rsidR="00BC23F7">
        <w:rPr>
          <w:rFonts w:hint="eastAsia"/>
          <w:lang w:eastAsia="ko-KR"/>
        </w:rPr>
        <w:t>incoming</w:t>
      </w:r>
      <w:r w:rsidRPr="006673D8">
        <w:rPr>
          <w:lang w:eastAsia="ko-KR"/>
        </w:rPr>
        <w:t xml:space="preserve"> A-IoT</w:t>
      </w:r>
      <w:r>
        <w:rPr>
          <w:rFonts w:hint="eastAsia"/>
          <w:lang w:eastAsia="ko-KR"/>
        </w:rPr>
        <w:t xml:space="preserve"> paging</w:t>
      </w:r>
      <w:r w:rsidRPr="006673D8">
        <w:rPr>
          <w:lang w:eastAsia="ko-KR"/>
        </w:rPr>
        <w:t xml:space="preserve"> message.</w:t>
      </w:r>
    </w:p>
    <w:p w14:paraId="0E625C6A" w14:textId="3E698250" w:rsidR="00BC23F7" w:rsidRDefault="006673D8" w:rsidP="00BC23F7">
      <w:pPr>
        <w:rPr>
          <w:lang w:eastAsia="ko-KR"/>
        </w:rPr>
      </w:pPr>
      <w:r w:rsidRPr="006673D8">
        <w:rPr>
          <w:lang w:eastAsia="ko-KR"/>
        </w:rPr>
        <w:t xml:space="preserve">However, even with such a long energy harvesting signal provided, the energy harvesting pattern can differ between A-IoT devices. For instance, for one device, the energy harvesting signal can be long enough to </w:t>
      </w:r>
      <w:r w:rsidR="00BC23F7">
        <w:rPr>
          <w:rFonts w:hint="eastAsia"/>
          <w:lang w:eastAsia="ko-KR"/>
        </w:rPr>
        <w:t xml:space="preserve">fully </w:t>
      </w:r>
      <w:r w:rsidRPr="006673D8">
        <w:rPr>
          <w:lang w:eastAsia="ko-KR"/>
        </w:rPr>
        <w:t>charge its own energy, but due to various reasons (e.g., signal characteristics change, environmental change</w:t>
      </w:r>
      <w:r w:rsidR="00BC23F7">
        <w:rPr>
          <w:rFonts w:hint="eastAsia"/>
          <w:lang w:eastAsia="ko-KR"/>
        </w:rPr>
        <w:t>, etc.</w:t>
      </w:r>
      <w:r w:rsidRPr="006673D8">
        <w:rPr>
          <w:lang w:eastAsia="ko-KR"/>
        </w:rPr>
        <w:t>), other devices might fail to get enough energy to proceed with the subsequent A-IoT procedures.</w:t>
      </w:r>
      <w:r w:rsidR="00BC23F7">
        <w:rPr>
          <w:rFonts w:hint="eastAsia"/>
          <w:lang w:eastAsia="ko-KR"/>
        </w:rPr>
        <w:t xml:space="preserve"> </w:t>
      </w:r>
      <w:r w:rsidR="00BC23F7" w:rsidRPr="00BC23F7">
        <w:rPr>
          <w:lang w:eastAsia="ko-KR"/>
        </w:rPr>
        <w:t xml:space="preserve">Even among the A-IoT devices that </w:t>
      </w:r>
      <w:r w:rsidR="00D55BB1">
        <w:rPr>
          <w:rFonts w:hint="eastAsia"/>
          <w:lang w:eastAsia="ko-KR"/>
        </w:rPr>
        <w:t xml:space="preserve">harvest </w:t>
      </w:r>
      <w:r w:rsidR="00BC23F7" w:rsidRPr="00BC23F7">
        <w:rPr>
          <w:lang w:eastAsia="ko-KR"/>
        </w:rPr>
        <w:t xml:space="preserve">sufficient energy, some might not have enough </w:t>
      </w:r>
      <w:r w:rsidR="00BC23F7">
        <w:rPr>
          <w:rFonts w:hint="eastAsia"/>
          <w:lang w:eastAsia="ko-KR"/>
        </w:rPr>
        <w:t xml:space="preserve">energy </w:t>
      </w:r>
      <w:r w:rsidR="00BC23F7" w:rsidRPr="00BC23F7">
        <w:rPr>
          <w:lang w:eastAsia="ko-KR"/>
        </w:rPr>
        <w:t xml:space="preserve">at the moment of receiving the A-IoT paging message. This could occur if they finish energy harvesting and start paging monitoring too early, resulting in excessive energy </w:t>
      </w:r>
      <w:r w:rsidR="00092D6D">
        <w:rPr>
          <w:rFonts w:hint="eastAsia"/>
          <w:lang w:eastAsia="ko-KR"/>
        </w:rPr>
        <w:t>waste</w:t>
      </w:r>
      <w:r w:rsidR="00BC23F7" w:rsidRPr="00BC23F7">
        <w:rPr>
          <w:lang w:eastAsia="ko-KR"/>
        </w:rPr>
        <w:t xml:space="preserve"> before the reception of the A-IoT paging message.</w:t>
      </w:r>
      <w:r w:rsidR="00BC23F7">
        <w:rPr>
          <w:rFonts w:hint="eastAsia"/>
          <w:lang w:eastAsia="ko-KR"/>
        </w:rPr>
        <w:t xml:space="preserve"> </w:t>
      </w:r>
      <w:r w:rsidRPr="006673D8">
        <w:rPr>
          <w:lang w:eastAsia="ko-KR"/>
        </w:rPr>
        <w:t xml:space="preserve">We note that </w:t>
      </w:r>
      <w:r w:rsidR="00BC23F7" w:rsidRPr="00BC23F7">
        <w:rPr>
          <w:lang w:eastAsia="ko-KR"/>
        </w:rPr>
        <w:t>for reader-oriented approaches, such potential failures are inevitable. Exceptional cases can always occur on the A-IoT device side, but the reader cannot fully understand the exact status of individual A-IoT device</w:t>
      </w:r>
      <w:r w:rsidR="00BC23F7">
        <w:rPr>
          <w:rFonts w:hint="eastAsia"/>
          <w:lang w:eastAsia="ko-KR"/>
        </w:rPr>
        <w:t xml:space="preserve">. </w:t>
      </w:r>
      <w:r w:rsidR="00092D6D">
        <w:rPr>
          <w:rFonts w:hint="eastAsia"/>
          <w:lang w:eastAsia="ko-KR"/>
        </w:rPr>
        <w:t>That is</w:t>
      </w:r>
      <w:r w:rsidR="00BC23F7">
        <w:rPr>
          <w:rFonts w:hint="eastAsia"/>
          <w:lang w:eastAsia="ko-KR"/>
        </w:rPr>
        <w:t xml:space="preserve">, </w:t>
      </w:r>
      <w:r>
        <w:rPr>
          <w:rFonts w:hint="eastAsia"/>
          <w:lang w:eastAsia="ko-KR"/>
        </w:rPr>
        <w:t>transmission/monitoring procedures for A-IoT paging are best-effort, as long as they are reader-oriented.</w:t>
      </w:r>
    </w:p>
    <w:p w14:paraId="490408EF" w14:textId="443B3534" w:rsidR="006673D8" w:rsidRDefault="006673D8" w:rsidP="00BC23F7">
      <w:pPr>
        <w:rPr>
          <w:lang w:eastAsia="ko-KR"/>
        </w:rPr>
      </w:pPr>
      <w:r w:rsidRPr="006673D8">
        <w:rPr>
          <w:lang w:eastAsia="ko-KR"/>
        </w:rPr>
        <w:t>To compensate for such limitation, A-IoT device-oriented transmission/monitoring procedure</w:t>
      </w:r>
      <w:r>
        <w:rPr>
          <w:rFonts w:hint="eastAsia"/>
          <w:lang w:eastAsia="ko-KR"/>
        </w:rPr>
        <w:t>s</w:t>
      </w:r>
      <w:r w:rsidRPr="006673D8">
        <w:rPr>
          <w:lang w:eastAsia="ko-KR"/>
        </w:rPr>
        <w:t xml:space="preserve"> should be studied as well as reader-oriented procedures. </w:t>
      </w:r>
      <w:r>
        <w:rPr>
          <w:rFonts w:hint="eastAsia"/>
          <w:lang w:eastAsia="ko-KR"/>
        </w:rPr>
        <w:t>Specifically, u</w:t>
      </w:r>
      <w:r w:rsidRPr="006673D8">
        <w:rPr>
          <w:lang w:eastAsia="ko-KR"/>
        </w:rPr>
        <w:t xml:space="preserve">nderstanding the energy level of devices is </w:t>
      </w:r>
      <w:r>
        <w:rPr>
          <w:rFonts w:hint="eastAsia"/>
          <w:lang w:eastAsia="ko-KR"/>
        </w:rPr>
        <w:t xml:space="preserve">important, and there is </w:t>
      </w:r>
      <w:r w:rsidRPr="006673D8">
        <w:rPr>
          <w:lang w:eastAsia="ko-KR"/>
        </w:rPr>
        <w:t xml:space="preserve">a need to </w:t>
      </w:r>
      <w:r>
        <w:rPr>
          <w:rFonts w:hint="eastAsia"/>
          <w:lang w:eastAsia="ko-KR"/>
        </w:rPr>
        <w:t>investigate</w:t>
      </w:r>
      <w:r w:rsidRPr="006673D8">
        <w:rPr>
          <w:lang w:eastAsia="ko-KR"/>
        </w:rPr>
        <w:t xml:space="preserve"> device-oriented approaches based on </w:t>
      </w:r>
      <w:r w:rsidR="00092D6D">
        <w:rPr>
          <w:rFonts w:hint="eastAsia"/>
          <w:lang w:eastAsia="ko-KR"/>
        </w:rPr>
        <w:t xml:space="preserve">the device energy level. </w:t>
      </w:r>
      <w:r w:rsidRPr="006673D8">
        <w:rPr>
          <w:lang w:eastAsia="ko-KR"/>
        </w:rPr>
        <w:t xml:space="preserve">For example, </w:t>
      </w:r>
      <w:r w:rsidR="00567451">
        <w:rPr>
          <w:rFonts w:hint="eastAsia"/>
          <w:lang w:eastAsia="ko-KR"/>
        </w:rPr>
        <w:t xml:space="preserve">A-IoT devices </w:t>
      </w:r>
      <w:r w:rsidR="00457A5F">
        <w:rPr>
          <w:rFonts w:hint="eastAsia"/>
          <w:lang w:eastAsia="ko-KR"/>
        </w:rPr>
        <w:t xml:space="preserve">can </w:t>
      </w:r>
      <w:r w:rsidRPr="006673D8">
        <w:rPr>
          <w:lang w:eastAsia="ko-KR"/>
        </w:rPr>
        <w:t>determ</w:t>
      </w:r>
      <w:r w:rsidR="00567451">
        <w:rPr>
          <w:rFonts w:hint="eastAsia"/>
          <w:lang w:eastAsia="ko-KR"/>
        </w:rPr>
        <w:t>ine</w:t>
      </w:r>
      <w:r w:rsidRPr="006673D8">
        <w:rPr>
          <w:lang w:eastAsia="ko-KR"/>
        </w:rPr>
        <w:t xml:space="preserve"> whether subsequent</w:t>
      </w:r>
      <w:r w:rsidR="00CE43C5">
        <w:rPr>
          <w:rFonts w:hint="eastAsia"/>
          <w:lang w:eastAsia="ko-KR"/>
        </w:rPr>
        <w:t xml:space="preserve"> A-IoT procedures </w:t>
      </w:r>
      <w:r w:rsidR="0024374F">
        <w:rPr>
          <w:rFonts w:hint="eastAsia"/>
          <w:lang w:eastAsia="ko-KR"/>
        </w:rPr>
        <w:t xml:space="preserve">are executable </w:t>
      </w:r>
      <w:r>
        <w:rPr>
          <w:rFonts w:hint="eastAsia"/>
          <w:lang w:eastAsia="ko-KR"/>
        </w:rPr>
        <w:t>based on the</w:t>
      </w:r>
      <w:r w:rsidR="0024374F">
        <w:rPr>
          <w:rFonts w:hint="eastAsia"/>
          <w:lang w:eastAsia="ko-KR"/>
        </w:rPr>
        <w:t>ir</w:t>
      </w:r>
      <w:r>
        <w:rPr>
          <w:rFonts w:hint="eastAsia"/>
          <w:lang w:eastAsia="ko-KR"/>
        </w:rPr>
        <w:t xml:space="preserve"> energy </w:t>
      </w:r>
      <w:r w:rsidRPr="006673D8">
        <w:rPr>
          <w:lang w:eastAsia="ko-KR"/>
        </w:rPr>
        <w:t xml:space="preserve">charge status, and </w:t>
      </w:r>
      <w:r w:rsidR="007161B1">
        <w:rPr>
          <w:rFonts w:hint="eastAsia"/>
          <w:lang w:eastAsia="ko-KR"/>
        </w:rPr>
        <w:t>perform</w:t>
      </w:r>
      <w:r w:rsidRPr="006673D8">
        <w:rPr>
          <w:lang w:eastAsia="ko-KR"/>
        </w:rPr>
        <w:t xml:space="preserve"> additional charging if</w:t>
      </w:r>
      <w:r w:rsidR="00457A5F">
        <w:rPr>
          <w:rFonts w:hint="eastAsia"/>
          <w:lang w:eastAsia="ko-KR"/>
        </w:rPr>
        <w:t xml:space="preserve"> </w:t>
      </w:r>
      <w:r w:rsidR="00457A5F">
        <w:rPr>
          <w:lang w:eastAsia="ko-KR"/>
        </w:rPr>
        <w:t>the</w:t>
      </w:r>
      <w:r w:rsidR="00457A5F">
        <w:rPr>
          <w:rFonts w:hint="eastAsia"/>
          <w:lang w:eastAsia="ko-KR"/>
        </w:rPr>
        <w:t xml:space="preserve"> subsequent A-IoT procedure is </w:t>
      </w:r>
      <w:r w:rsidRPr="006673D8">
        <w:rPr>
          <w:lang w:eastAsia="ko-KR"/>
        </w:rPr>
        <w:t>not feasible.</w:t>
      </w:r>
    </w:p>
    <w:p w14:paraId="13345B42" w14:textId="36CD8221" w:rsidR="006673D8" w:rsidRDefault="00457A5F" w:rsidP="006673D8">
      <w:pPr>
        <w:rPr>
          <w:highlight w:val="lightGray"/>
          <w:lang w:eastAsia="ko-KR"/>
        </w:rPr>
      </w:pPr>
      <w:r>
        <w:rPr>
          <w:rFonts w:hint="eastAsia"/>
          <w:lang w:eastAsia="ko-KR"/>
        </w:rPr>
        <w:t>In short, t</w:t>
      </w:r>
      <w:r w:rsidR="00567451" w:rsidRPr="00567451">
        <w:rPr>
          <w:lang w:eastAsia="ko-KR"/>
        </w:rPr>
        <w:t xml:space="preserve">o </w:t>
      </w:r>
      <w:r>
        <w:rPr>
          <w:rFonts w:hint="eastAsia"/>
          <w:lang w:eastAsia="ko-KR"/>
        </w:rPr>
        <w:t>enhance</w:t>
      </w:r>
      <w:r w:rsidR="00567451" w:rsidRPr="00567451">
        <w:rPr>
          <w:lang w:eastAsia="ko-KR"/>
        </w:rPr>
        <w:t xml:space="preserve"> </w:t>
      </w:r>
      <w:r>
        <w:rPr>
          <w:rFonts w:hint="eastAsia"/>
          <w:lang w:eastAsia="ko-KR"/>
        </w:rPr>
        <w:t xml:space="preserve">A-IoT device </w:t>
      </w:r>
      <w:r w:rsidR="00567451" w:rsidRPr="00567451">
        <w:rPr>
          <w:lang w:eastAsia="ko-KR"/>
        </w:rPr>
        <w:t xml:space="preserve">availability, adopting an approach that considers the energy </w:t>
      </w:r>
      <w:r w:rsidR="001637C1">
        <w:rPr>
          <w:rFonts w:hint="eastAsia"/>
          <w:lang w:eastAsia="ko-KR"/>
        </w:rPr>
        <w:t>level</w:t>
      </w:r>
      <w:r w:rsidR="00567451" w:rsidRPr="00567451">
        <w:rPr>
          <w:lang w:eastAsia="ko-KR"/>
        </w:rPr>
        <w:t xml:space="preserve"> of devices is </w:t>
      </w:r>
      <w:r w:rsidR="001637C1">
        <w:rPr>
          <w:rFonts w:hint="eastAsia"/>
          <w:lang w:eastAsia="ko-KR"/>
        </w:rPr>
        <w:t>necessary</w:t>
      </w:r>
      <w:r w:rsidR="00567451" w:rsidRPr="00567451">
        <w:rPr>
          <w:lang w:eastAsia="ko-KR"/>
        </w:rPr>
        <w:t xml:space="preserve">. Without consideration of the A-IoT device energy level, the A-IoT paging message transmission/monitoring procedure design </w:t>
      </w:r>
      <w:r w:rsidR="00EF1F8E">
        <w:rPr>
          <w:rFonts w:hint="eastAsia"/>
          <w:lang w:eastAsia="ko-KR"/>
        </w:rPr>
        <w:t>might</w:t>
      </w:r>
      <w:r w:rsidR="00567451" w:rsidRPr="00567451">
        <w:rPr>
          <w:lang w:eastAsia="ko-KR"/>
        </w:rPr>
        <w:t xml:space="preserve"> be imperfect. Hence, we derive Proposal </w:t>
      </w:r>
      <w:r w:rsidR="008844F0">
        <w:rPr>
          <w:rFonts w:hint="eastAsia"/>
          <w:lang w:eastAsia="ko-KR"/>
        </w:rPr>
        <w:t>7</w:t>
      </w:r>
      <w:r w:rsidR="00567451" w:rsidRPr="00567451">
        <w:rPr>
          <w:lang w:eastAsia="ko-KR"/>
        </w:rPr>
        <w:t>.</w:t>
      </w:r>
    </w:p>
    <w:p w14:paraId="0A8071CA" w14:textId="324E5AB1" w:rsidR="009473D9" w:rsidRDefault="009473D9" w:rsidP="00593A17">
      <w:pPr>
        <w:ind w:left="981" w:hangingChars="500" w:hanging="981"/>
        <w:rPr>
          <w:b/>
          <w:bCs/>
          <w:lang w:val="en-US" w:eastAsia="ko-KR"/>
        </w:rPr>
      </w:pPr>
      <w:r w:rsidRPr="00D20C41">
        <w:rPr>
          <w:b/>
          <w:bCs/>
          <w:lang w:val="en-US" w:eastAsia="ko-KR"/>
        </w:rPr>
        <w:t xml:space="preserve">Proposal </w:t>
      </w:r>
      <w:r w:rsidR="008909BD">
        <w:rPr>
          <w:rFonts w:hint="eastAsia"/>
          <w:b/>
          <w:bCs/>
          <w:lang w:val="en-US" w:eastAsia="ko-KR"/>
        </w:rPr>
        <w:t>7</w:t>
      </w:r>
      <w:r w:rsidRPr="00D20C41">
        <w:rPr>
          <w:b/>
          <w:bCs/>
          <w:lang w:val="en-US" w:eastAsia="ko-KR"/>
        </w:rPr>
        <w:t xml:space="preserve">: </w:t>
      </w:r>
      <w:r w:rsidR="00D20C41" w:rsidRPr="00593A17">
        <w:rPr>
          <w:rFonts w:hint="eastAsia"/>
          <w:b/>
          <w:bCs/>
          <w:lang w:val="en-US" w:eastAsia="ko-KR"/>
        </w:rPr>
        <w:t xml:space="preserve">In designing A-IoT </w:t>
      </w:r>
      <w:r w:rsidR="00B35C85" w:rsidRPr="00D20C41">
        <w:rPr>
          <w:b/>
          <w:bCs/>
          <w:lang w:val="en-US" w:eastAsia="ko-KR"/>
        </w:rPr>
        <w:t xml:space="preserve">paging </w:t>
      </w:r>
      <w:r w:rsidR="00D20C41" w:rsidRPr="00593A17">
        <w:rPr>
          <w:rFonts w:hint="eastAsia"/>
          <w:b/>
          <w:bCs/>
          <w:lang w:val="en-US" w:eastAsia="ko-KR"/>
        </w:rPr>
        <w:t>transmission/</w:t>
      </w:r>
      <w:r w:rsidR="00B35C85" w:rsidRPr="00D20C41">
        <w:rPr>
          <w:b/>
          <w:bCs/>
          <w:lang w:val="en-US" w:eastAsia="ko-KR"/>
        </w:rPr>
        <w:t xml:space="preserve">monitoring procedure, RAN2 should consider </w:t>
      </w:r>
      <w:r w:rsidR="00D20C41" w:rsidRPr="00593A17">
        <w:rPr>
          <w:rFonts w:hint="eastAsia"/>
          <w:b/>
          <w:bCs/>
          <w:lang w:val="en-US" w:eastAsia="ko-KR"/>
        </w:rPr>
        <w:t xml:space="preserve">A-IoT device-oriented </w:t>
      </w:r>
      <w:r w:rsidR="00B35C85" w:rsidRPr="00D20C41">
        <w:rPr>
          <w:b/>
          <w:bCs/>
          <w:lang w:val="en-US" w:eastAsia="ko-KR"/>
        </w:rPr>
        <w:t>approaches</w:t>
      </w:r>
      <w:r w:rsidR="00D20C41" w:rsidRPr="00593A17">
        <w:rPr>
          <w:rFonts w:hint="eastAsia"/>
          <w:b/>
          <w:bCs/>
          <w:lang w:val="en-US" w:eastAsia="ko-KR"/>
        </w:rPr>
        <w:t xml:space="preserve"> </w:t>
      </w:r>
      <w:r w:rsidR="00412ED6">
        <w:rPr>
          <w:rFonts w:hint="eastAsia"/>
          <w:b/>
          <w:bCs/>
          <w:lang w:val="en-US" w:eastAsia="ko-KR"/>
        </w:rPr>
        <w:t xml:space="preserve">those </w:t>
      </w:r>
      <w:r w:rsidR="00D20C41" w:rsidRPr="00593A17">
        <w:rPr>
          <w:rFonts w:hint="eastAsia"/>
          <w:b/>
          <w:bCs/>
          <w:lang w:val="en-US" w:eastAsia="ko-KR"/>
        </w:rPr>
        <w:t xml:space="preserve">take into </w:t>
      </w:r>
      <w:r w:rsidR="00B35C85" w:rsidRPr="00D20C41">
        <w:rPr>
          <w:b/>
          <w:bCs/>
          <w:lang w:val="en-US" w:eastAsia="ko-KR"/>
        </w:rPr>
        <w:t xml:space="preserve">account </w:t>
      </w:r>
      <w:r w:rsidR="00D20C41" w:rsidRPr="00593A17">
        <w:rPr>
          <w:rFonts w:hint="eastAsia"/>
          <w:b/>
          <w:bCs/>
          <w:lang w:val="en-US" w:eastAsia="ko-KR"/>
        </w:rPr>
        <w:t xml:space="preserve">the energy level of the </w:t>
      </w:r>
      <w:r w:rsidR="00B35C85" w:rsidRPr="00D20C41">
        <w:rPr>
          <w:b/>
          <w:bCs/>
          <w:lang w:val="en-US" w:eastAsia="ko-KR"/>
        </w:rPr>
        <w:t>A-IoT device.</w:t>
      </w:r>
    </w:p>
    <w:p w14:paraId="193990A1" w14:textId="77777777" w:rsidR="009473D9" w:rsidRDefault="009473D9" w:rsidP="00A97DFB">
      <w:pPr>
        <w:rPr>
          <w:lang w:eastAsia="ko-KR"/>
        </w:rPr>
      </w:pPr>
    </w:p>
    <w:p w14:paraId="6B440403" w14:textId="13F1E9F5" w:rsidR="00583B46" w:rsidRDefault="00F2190A" w:rsidP="00593A17">
      <w:pPr>
        <w:pStyle w:val="3"/>
        <w:rPr>
          <w:lang w:val="en-US" w:eastAsia="ko-KR"/>
        </w:rPr>
      </w:pPr>
      <w:r>
        <w:rPr>
          <w:rFonts w:hint="eastAsia"/>
          <w:lang w:val="en-US" w:eastAsia="ko-KR"/>
        </w:rPr>
        <w:t>2.</w:t>
      </w:r>
      <w:r w:rsidR="00B22418">
        <w:rPr>
          <w:rFonts w:hint="eastAsia"/>
          <w:lang w:val="en-US" w:eastAsia="ko-KR"/>
        </w:rPr>
        <w:t>2</w:t>
      </w:r>
      <w:r>
        <w:rPr>
          <w:rFonts w:hint="eastAsia"/>
          <w:lang w:val="en-US" w:eastAsia="ko-KR"/>
        </w:rPr>
        <w:t xml:space="preserve">.2. </w:t>
      </w:r>
      <w:r w:rsidR="00BE7416">
        <w:rPr>
          <w:rFonts w:hint="eastAsia"/>
          <w:lang w:val="en-US" w:eastAsia="ko-KR"/>
        </w:rPr>
        <w:t>Paging re-transmission and response</w:t>
      </w:r>
    </w:p>
    <w:p w14:paraId="4B0E47C2" w14:textId="4E027245" w:rsidR="00BB6B5D" w:rsidRDefault="00BB6B5D" w:rsidP="00BB6B5D">
      <w:pPr>
        <w:rPr>
          <w:lang w:eastAsia="ko-KR"/>
        </w:rPr>
      </w:pPr>
      <w:r>
        <w:rPr>
          <w:lang w:eastAsia="ko-KR"/>
        </w:rPr>
        <w:t xml:space="preserve">Despite implementing </w:t>
      </w:r>
      <w:r w:rsidR="00A4623B">
        <w:rPr>
          <w:rFonts w:hint="eastAsia"/>
          <w:lang w:eastAsia="ko-KR"/>
        </w:rPr>
        <w:t xml:space="preserve">abovementioned </w:t>
      </w:r>
      <w:r>
        <w:rPr>
          <w:lang w:eastAsia="ko-KR"/>
        </w:rPr>
        <w:t xml:space="preserve">strategies to </w:t>
      </w:r>
      <w:r>
        <w:rPr>
          <w:rFonts w:hint="eastAsia"/>
          <w:lang w:eastAsia="ko-KR"/>
        </w:rPr>
        <w:t>enhance</w:t>
      </w:r>
      <w:r>
        <w:rPr>
          <w:lang w:eastAsia="ko-KR"/>
        </w:rPr>
        <w:t xml:space="preserve"> the availability of </w:t>
      </w:r>
      <w:r w:rsidR="00A4623B">
        <w:rPr>
          <w:rFonts w:hint="eastAsia"/>
          <w:lang w:eastAsia="ko-KR"/>
        </w:rPr>
        <w:t xml:space="preserve">A-IoT </w:t>
      </w:r>
      <w:r>
        <w:rPr>
          <w:lang w:eastAsia="ko-KR"/>
        </w:rPr>
        <w:t>devices for paging transmission/monitoring, there remains a possibility that</w:t>
      </w:r>
      <w:r w:rsidR="009C65E1">
        <w:rPr>
          <w:rFonts w:hint="eastAsia"/>
          <w:lang w:eastAsia="ko-KR"/>
        </w:rPr>
        <w:t xml:space="preserve"> A-IoT</w:t>
      </w:r>
      <w:r>
        <w:rPr>
          <w:lang w:eastAsia="ko-KR"/>
        </w:rPr>
        <w:t xml:space="preserve"> devices may miss A-IoT paging messages due to issues like insufficient energy, poor channel reliability, </w:t>
      </w:r>
      <w:r>
        <w:rPr>
          <w:rFonts w:hint="eastAsia"/>
          <w:lang w:eastAsia="ko-KR"/>
        </w:rPr>
        <w:t>or</w:t>
      </w:r>
      <w:r>
        <w:rPr>
          <w:lang w:eastAsia="ko-KR"/>
        </w:rPr>
        <w:t xml:space="preserve"> CRC errors, </w:t>
      </w:r>
      <w:r>
        <w:rPr>
          <w:rFonts w:hint="eastAsia"/>
          <w:lang w:eastAsia="ko-KR"/>
        </w:rPr>
        <w:t>etc</w:t>
      </w:r>
      <w:r>
        <w:rPr>
          <w:lang w:eastAsia="ko-KR"/>
        </w:rPr>
        <w:t xml:space="preserve">. Therefore, it is necessary to consider further methods for triggering all </w:t>
      </w:r>
      <w:r w:rsidR="005D6C1E">
        <w:rPr>
          <w:rFonts w:hint="eastAsia"/>
          <w:lang w:eastAsia="ko-KR"/>
        </w:rPr>
        <w:t xml:space="preserve">A-IoT </w:t>
      </w:r>
      <w:r>
        <w:rPr>
          <w:lang w:eastAsia="ko-KR"/>
        </w:rPr>
        <w:t>devices targeted by A-IoT paging messages.</w:t>
      </w:r>
    </w:p>
    <w:p w14:paraId="742E51B5" w14:textId="17178AEF" w:rsidR="00BB6B5D" w:rsidRDefault="00BB6B5D" w:rsidP="00BB6B5D">
      <w:pPr>
        <w:rPr>
          <w:lang w:eastAsia="ko-KR"/>
        </w:rPr>
      </w:pPr>
      <w:r>
        <w:rPr>
          <w:lang w:eastAsia="ko-KR"/>
        </w:rPr>
        <w:lastRenderedPageBreak/>
        <w:t>One approach could involve re</w:t>
      </w:r>
      <w:r w:rsidR="006A5CC1">
        <w:rPr>
          <w:rFonts w:hint="eastAsia"/>
          <w:lang w:eastAsia="ko-KR"/>
        </w:rPr>
        <w:t>-</w:t>
      </w:r>
      <w:r>
        <w:rPr>
          <w:lang w:eastAsia="ko-KR"/>
        </w:rPr>
        <w:t>transmitting paging messages, possibly multiple times, for the same</w:t>
      </w:r>
      <w:r w:rsidR="00FD5065">
        <w:rPr>
          <w:rFonts w:hint="eastAsia"/>
          <w:lang w:eastAsia="ko-KR"/>
        </w:rPr>
        <w:t xml:space="preserve"> A-IoT</w:t>
      </w:r>
      <w:r>
        <w:rPr>
          <w:lang w:eastAsia="ko-KR"/>
        </w:rPr>
        <w:t xml:space="preserve"> service. This aims to trigger devices that failed to receive the initial trigger message due to errors or energy shortages. Through this, devices that missed the</w:t>
      </w:r>
      <w:r w:rsidR="007C2E52">
        <w:rPr>
          <w:rFonts w:hint="eastAsia"/>
          <w:lang w:eastAsia="ko-KR"/>
        </w:rPr>
        <w:t xml:space="preserve"> A-IoT paging</w:t>
      </w:r>
      <w:r>
        <w:rPr>
          <w:lang w:eastAsia="ko-KR"/>
        </w:rPr>
        <w:t xml:space="preserve"> message can have another chance to receive it. For example, devices that failed to receive the A-IoT paging message due to low energy levels can catch up after recharging.</w:t>
      </w:r>
    </w:p>
    <w:p w14:paraId="74CAB157" w14:textId="4494DF59" w:rsidR="00BB6B5D" w:rsidRDefault="00496D6A" w:rsidP="00BB6B5D">
      <w:pPr>
        <w:rPr>
          <w:lang w:eastAsia="ko-KR"/>
        </w:rPr>
      </w:pPr>
      <w:r w:rsidRPr="00496D6A">
        <w:rPr>
          <w:lang w:eastAsia="ko-KR"/>
        </w:rPr>
        <w:t xml:space="preserve">For the efficient operation of paging re-transmissions and subsequent procedures, </w:t>
      </w:r>
      <w:r>
        <w:rPr>
          <w:rFonts w:hint="eastAsia"/>
          <w:lang w:eastAsia="ko-KR"/>
        </w:rPr>
        <w:t xml:space="preserve">A-IoT </w:t>
      </w:r>
      <w:r w:rsidRPr="00496D6A">
        <w:rPr>
          <w:lang w:eastAsia="ko-KR"/>
        </w:rPr>
        <w:t>devices that have already responded to the A-IoT paging message should refrain from responding again. RFID can serve as a baseline for this</w:t>
      </w:r>
      <w:r>
        <w:rPr>
          <w:rFonts w:hint="eastAsia"/>
          <w:lang w:eastAsia="ko-KR"/>
        </w:rPr>
        <w:t xml:space="preserve"> </w:t>
      </w:r>
      <w:r w:rsidRPr="00496D6A">
        <w:rPr>
          <w:lang w:eastAsia="ko-KR"/>
        </w:rPr>
        <w:t>[</w:t>
      </w:r>
      <w:r w:rsidR="00F43069">
        <w:rPr>
          <w:rFonts w:hint="eastAsia"/>
          <w:lang w:eastAsia="ko-KR"/>
        </w:rPr>
        <w:t>5</w:t>
      </w:r>
      <w:r w:rsidRPr="00496D6A">
        <w:rPr>
          <w:lang w:eastAsia="ko-KR"/>
        </w:rPr>
        <w:t xml:space="preserve">]. RFID introduces </w:t>
      </w:r>
      <w:r>
        <w:rPr>
          <w:rFonts w:hint="eastAsia"/>
          <w:lang w:eastAsia="ko-KR"/>
        </w:rPr>
        <w:t>session</w:t>
      </w:r>
      <w:r w:rsidRPr="00496D6A">
        <w:rPr>
          <w:lang w:eastAsia="ko-KR"/>
        </w:rPr>
        <w:t xml:space="preserve"> and flag to record the reception status of a query message, which is similar to the A-IoT paging message in A-IoT. With this system in place, A-IoT devices that have already received the A-IoT paging message can ignore re-transmissions, allowing only devices that have yet to receive it to respond.</w:t>
      </w:r>
      <w:r>
        <w:rPr>
          <w:rFonts w:hint="eastAsia"/>
          <w:lang w:eastAsia="ko-KR"/>
        </w:rPr>
        <w:t xml:space="preserve"> Note that the session information or flags </w:t>
      </w:r>
      <w:r w:rsidR="00BB6B5D">
        <w:rPr>
          <w:lang w:eastAsia="ko-KR"/>
        </w:rPr>
        <w:t>should be stored in non-volatile memory or register</w:t>
      </w:r>
      <w:r>
        <w:rPr>
          <w:rFonts w:hint="eastAsia"/>
          <w:lang w:eastAsia="ko-KR"/>
        </w:rPr>
        <w:t xml:space="preserve">s which can maintain </w:t>
      </w:r>
      <w:r w:rsidRPr="00A061D6">
        <w:rPr>
          <w:lang w:eastAsia="ko-KR"/>
        </w:rPr>
        <w:t>the session/flag</w:t>
      </w:r>
      <w:r>
        <w:rPr>
          <w:rFonts w:hint="eastAsia"/>
          <w:lang w:eastAsia="ko-KR"/>
        </w:rPr>
        <w:t xml:space="preserve"> values longer than the registers for data communication.</w:t>
      </w:r>
    </w:p>
    <w:p w14:paraId="4CA14F4E" w14:textId="03FF3BFB" w:rsidR="00F41920" w:rsidRPr="00F41920" w:rsidRDefault="009473D9" w:rsidP="00593A17">
      <w:pPr>
        <w:ind w:left="981" w:hangingChars="500" w:hanging="981"/>
        <w:rPr>
          <w:b/>
          <w:bCs/>
          <w:lang w:val="en-US" w:eastAsia="ko-KR"/>
        </w:rPr>
      </w:pPr>
      <w:r w:rsidRPr="00D9559D">
        <w:rPr>
          <w:b/>
          <w:bCs/>
          <w:lang w:val="en-US" w:eastAsia="ko-KR"/>
        </w:rPr>
        <w:t xml:space="preserve">Proposal </w:t>
      </w:r>
      <w:r w:rsidR="008909BD">
        <w:rPr>
          <w:rFonts w:hint="eastAsia"/>
          <w:b/>
          <w:bCs/>
          <w:lang w:val="en-US" w:eastAsia="ko-KR"/>
        </w:rPr>
        <w:t>8</w:t>
      </w:r>
      <w:r w:rsidRPr="00F41920">
        <w:rPr>
          <w:b/>
          <w:bCs/>
          <w:lang w:val="en-US" w:eastAsia="ko-KR"/>
        </w:rPr>
        <w:t xml:space="preserve">: </w:t>
      </w:r>
      <w:r w:rsidR="00D9559D" w:rsidRPr="00F41920">
        <w:rPr>
          <w:b/>
          <w:bCs/>
          <w:lang w:val="en-US" w:eastAsia="ko-KR"/>
        </w:rPr>
        <w:t xml:space="preserve">RAN2 should support a method to address the issue of some </w:t>
      </w:r>
      <w:r w:rsidR="000D3183">
        <w:rPr>
          <w:rFonts w:hint="eastAsia"/>
          <w:b/>
          <w:bCs/>
          <w:lang w:val="en-US" w:eastAsia="ko-KR"/>
        </w:rPr>
        <w:t>A-</w:t>
      </w:r>
      <w:r w:rsidR="00D9559D" w:rsidRPr="00F41920">
        <w:rPr>
          <w:b/>
          <w:bCs/>
          <w:lang w:val="en-US" w:eastAsia="ko-KR"/>
        </w:rPr>
        <w:t xml:space="preserve">IoT devices missing the A-IoT paging message </w:t>
      </w:r>
      <w:r w:rsidR="00F41920" w:rsidRPr="00F41920">
        <w:rPr>
          <w:b/>
          <w:bCs/>
          <w:lang w:val="en-US" w:eastAsia="ko-KR"/>
        </w:rPr>
        <w:t>due to errors or energy shortage</w:t>
      </w:r>
      <w:r w:rsidR="00D9559D" w:rsidRPr="00F41920">
        <w:rPr>
          <w:b/>
          <w:bCs/>
          <w:lang w:val="en-US" w:eastAsia="ko-KR"/>
        </w:rPr>
        <w:t>.</w:t>
      </w:r>
      <w:r w:rsidR="00F41920" w:rsidRPr="00F41920">
        <w:rPr>
          <w:b/>
          <w:bCs/>
          <w:lang w:val="en-US" w:eastAsia="ko-KR"/>
        </w:rPr>
        <w:t xml:space="preserve"> The following can be</w:t>
      </w:r>
      <w:r w:rsidR="00F41920">
        <w:rPr>
          <w:rFonts w:hint="eastAsia"/>
          <w:b/>
          <w:bCs/>
          <w:lang w:val="en-US" w:eastAsia="ko-KR"/>
        </w:rPr>
        <w:t xml:space="preserve"> considered as a</w:t>
      </w:r>
      <w:r w:rsidR="00F41920" w:rsidRPr="00F41920">
        <w:rPr>
          <w:b/>
          <w:bCs/>
          <w:lang w:val="en-US" w:eastAsia="ko-KR"/>
        </w:rPr>
        <w:t xml:space="preserve"> baseline:</w:t>
      </w:r>
    </w:p>
    <w:p w14:paraId="32A21D6C" w14:textId="4B530921" w:rsidR="00F41920" w:rsidRPr="00F41920" w:rsidRDefault="00D9559D" w:rsidP="00F41920">
      <w:pPr>
        <w:pStyle w:val="a"/>
        <w:numPr>
          <w:ilvl w:val="0"/>
          <w:numId w:val="21"/>
        </w:numPr>
        <w:rPr>
          <w:rFonts w:ascii="Times New Roman" w:hAnsi="Times New Roman"/>
        </w:rPr>
      </w:pPr>
      <w:r w:rsidRPr="00F41920">
        <w:rPr>
          <w:rFonts w:ascii="Times New Roman" w:hAnsi="Times New Roman"/>
          <w:b/>
          <w:bCs/>
        </w:rPr>
        <w:t>The reader can re</w:t>
      </w:r>
      <w:r w:rsidR="006A5CC1">
        <w:rPr>
          <w:rFonts w:ascii="Times New Roman" w:hAnsi="Times New Roman" w:hint="eastAsia"/>
          <w:b/>
          <w:bCs/>
        </w:rPr>
        <w:t>-</w:t>
      </w:r>
      <w:r w:rsidRPr="00F41920">
        <w:rPr>
          <w:rFonts w:ascii="Times New Roman" w:hAnsi="Times New Roman"/>
          <w:b/>
          <w:bCs/>
        </w:rPr>
        <w:t>transmit the</w:t>
      </w:r>
      <w:r w:rsidR="00F41920" w:rsidRPr="00F41920">
        <w:rPr>
          <w:rFonts w:ascii="Times New Roman" w:hAnsi="Times New Roman"/>
          <w:b/>
          <w:bCs/>
        </w:rPr>
        <w:t xml:space="preserve"> A-IoT paging </w:t>
      </w:r>
      <w:r w:rsidRPr="00F41920">
        <w:rPr>
          <w:rFonts w:ascii="Times New Roman" w:hAnsi="Times New Roman"/>
          <w:b/>
          <w:bCs/>
        </w:rPr>
        <w:t>message, possibly multiple times</w:t>
      </w:r>
      <w:r w:rsidR="00F41920">
        <w:rPr>
          <w:rFonts w:ascii="Times New Roman" w:hAnsi="Times New Roman" w:hint="eastAsia"/>
          <w:b/>
          <w:bCs/>
        </w:rPr>
        <w:t>;</w:t>
      </w:r>
    </w:p>
    <w:p w14:paraId="3B0BAAEF" w14:textId="7FFE3EF2" w:rsidR="00D9559D" w:rsidRPr="00F41920" w:rsidRDefault="00F41920" w:rsidP="00F41920">
      <w:pPr>
        <w:pStyle w:val="a"/>
        <w:numPr>
          <w:ilvl w:val="0"/>
          <w:numId w:val="21"/>
        </w:numPr>
        <w:rPr>
          <w:rFonts w:ascii="Times New Roman" w:hAnsi="Times New Roman"/>
        </w:rPr>
      </w:pPr>
      <w:r>
        <w:rPr>
          <w:rFonts w:ascii="Times New Roman" w:hAnsi="Times New Roman" w:hint="eastAsia"/>
          <w:b/>
          <w:bCs/>
        </w:rPr>
        <w:t>O</w:t>
      </w:r>
      <w:r w:rsidR="00D9559D" w:rsidRPr="00F41920">
        <w:rPr>
          <w:rFonts w:ascii="Times New Roman" w:hAnsi="Times New Roman"/>
          <w:b/>
          <w:bCs/>
        </w:rPr>
        <w:t>nly those A-IoT devices that failed to receive the A-IoT paging message should respond to the</w:t>
      </w:r>
      <w:r w:rsidR="00553B97" w:rsidRPr="00F41920">
        <w:rPr>
          <w:rFonts w:ascii="Times New Roman" w:hAnsi="Times New Roman"/>
          <w:b/>
          <w:bCs/>
        </w:rPr>
        <w:t xml:space="preserve"> re-transmitted paging messages</w:t>
      </w:r>
      <w:r>
        <w:rPr>
          <w:rFonts w:ascii="Times New Roman" w:hAnsi="Times New Roman" w:hint="eastAsia"/>
          <w:b/>
          <w:bCs/>
        </w:rPr>
        <w:t>. RFID can serve as a baseline for implementing this.</w:t>
      </w:r>
    </w:p>
    <w:p w14:paraId="3E51983A" w14:textId="77777777" w:rsidR="00F41920" w:rsidRDefault="00F41920" w:rsidP="009473D9">
      <w:pPr>
        <w:rPr>
          <w:b/>
          <w:bCs/>
          <w:lang w:val="en-US" w:eastAsia="ko-KR"/>
        </w:rPr>
      </w:pPr>
    </w:p>
    <w:p w14:paraId="14B3CC83" w14:textId="467A4003" w:rsidR="00183E27" w:rsidRDefault="00183E27" w:rsidP="00183E27">
      <w:pPr>
        <w:pStyle w:val="2"/>
        <w:rPr>
          <w:lang w:val="en-US" w:eastAsia="ko-KR"/>
        </w:rPr>
      </w:pPr>
      <w:r>
        <w:rPr>
          <w:rFonts w:hint="eastAsia"/>
          <w:lang w:val="en-US" w:eastAsia="ko-KR"/>
        </w:rPr>
        <w:t>2.</w:t>
      </w:r>
      <w:r w:rsidR="006228C5">
        <w:rPr>
          <w:rFonts w:hint="eastAsia"/>
          <w:lang w:val="en-US" w:eastAsia="ko-KR"/>
        </w:rPr>
        <w:t>3</w:t>
      </w:r>
      <w:r>
        <w:rPr>
          <w:rFonts w:hint="eastAsia"/>
          <w:lang w:val="en-US" w:eastAsia="ko-KR"/>
        </w:rPr>
        <w:t>.</w:t>
      </w:r>
      <w:r>
        <w:rPr>
          <w:rFonts w:hint="eastAsia"/>
          <w:lang w:val="en-US" w:eastAsia="ko-KR"/>
        </w:rPr>
        <w:tab/>
        <w:t>Multiple access</w:t>
      </w:r>
    </w:p>
    <w:p w14:paraId="39198A82" w14:textId="277BDA6C" w:rsidR="004B056A" w:rsidRPr="00D718A7" w:rsidRDefault="002E1847" w:rsidP="008154F2">
      <w:pPr>
        <w:rPr>
          <w:lang w:eastAsia="ko-KR"/>
        </w:rPr>
      </w:pPr>
      <w:r>
        <w:rPr>
          <w:rFonts w:hint="eastAsia"/>
          <w:lang w:eastAsia="ko-KR"/>
        </w:rPr>
        <w:t>In RA</w:t>
      </w:r>
      <w:r w:rsidR="00DF5BBA">
        <w:rPr>
          <w:rFonts w:hint="eastAsia"/>
          <w:lang w:eastAsia="ko-KR"/>
        </w:rPr>
        <w:t>N1</w:t>
      </w:r>
      <w:r>
        <w:rPr>
          <w:rFonts w:hint="eastAsia"/>
          <w:lang w:eastAsia="ko-KR"/>
        </w:rPr>
        <w:t>#1</w:t>
      </w:r>
      <w:r w:rsidR="00DF5BBA">
        <w:rPr>
          <w:rFonts w:hint="eastAsia"/>
          <w:lang w:eastAsia="ko-KR"/>
        </w:rPr>
        <w:t>16</w:t>
      </w:r>
      <w:r>
        <w:rPr>
          <w:rFonts w:hint="eastAsia"/>
          <w:lang w:eastAsia="ko-KR"/>
        </w:rPr>
        <w:t>bis meeting [</w:t>
      </w:r>
      <w:r w:rsidR="00DF5BBA">
        <w:rPr>
          <w:rFonts w:hint="eastAsia"/>
          <w:lang w:eastAsia="ko-KR"/>
        </w:rPr>
        <w:t>6</w:t>
      </w:r>
      <w:r>
        <w:rPr>
          <w:rFonts w:hint="eastAsia"/>
          <w:lang w:eastAsia="ko-KR"/>
        </w:rPr>
        <w:t xml:space="preserve">], </w:t>
      </w:r>
      <w:r w:rsidR="004B056A">
        <w:rPr>
          <w:rFonts w:hint="eastAsia"/>
          <w:lang w:eastAsia="ko-KR"/>
        </w:rPr>
        <w:t xml:space="preserve">RAN1 reached an agreement on the frequency-domain multiple access </w:t>
      </w:r>
      <w:r w:rsidR="003C54D9">
        <w:rPr>
          <w:rFonts w:hint="eastAsia"/>
          <w:lang w:eastAsia="ko-KR"/>
        </w:rPr>
        <w:t xml:space="preserve">for </w:t>
      </w:r>
      <w:r w:rsidR="004B056A">
        <w:rPr>
          <w:rFonts w:hint="eastAsia"/>
          <w:lang w:eastAsia="ko-KR"/>
        </w:rPr>
        <w:t>A-IoT as follows.</w:t>
      </w:r>
    </w:p>
    <w:tbl>
      <w:tblPr>
        <w:tblStyle w:val="af5"/>
        <w:tblW w:w="0" w:type="auto"/>
        <w:tblLook w:val="04A0" w:firstRow="1" w:lastRow="0" w:firstColumn="1" w:lastColumn="0" w:noHBand="0" w:noVBand="1"/>
      </w:tblPr>
      <w:tblGrid>
        <w:gridCol w:w="9631"/>
      </w:tblGrid>
      <w:tr w:rsidR="004B056A" w14:paraId="58F9A363" w14:textId="77777777" w:rsidTr="0057521F">
        <w:tc>
          <w:tcPr>
            <w:tcW w:w="9631" w:type="dxa"/>
          </w:tcPr>
          <w:bookmarkEnd w:id="1"/>
          <w:p w14:paraId="0DB0DB6B" w14:textId="34EB7A2F" w:rsidR="004B056A" w:rsidRPr="00593A17" w:rsidRDefault="004B056A" w:rsidP="0057521F">
            <w:pPr>
              <w:spacing w:line="276" w:lineRule="auto"/>
              <w:rPr>
                <w:b/>
                <w:bCs/>
                <w:lang w:eastAsia="ko-KR"/>
              </w:rPr>
            </w:pPr>
            <w:r w:rsidRPr="00593A17">
              <w:rPr>
                <w:b/>
                <w:bCs/>
                <w:lang w:eastAsia="ko-KR"/>
              </w:rPr>
              <w:t>Agreement</w:t>
            </w:r>
            <w:r w:rsidRPr="005D7EBB">
              <w:rPr>
                <w:b/>
                <w:bCs/>
                <w:lang w:eastAsia="ko-KR"/>
              </w:rPr>
              <w:t xml:space="preserve"> – RAN</w:t>
            </w:r>
            <w:r>
              <w:rPr>
                <w:rFonts w:hint="eastAsia"/>
                <w:b/>
                <w:bCs/>
                <w:lang w:eastAsia="ko-KR"/>
              </w:rPr>
              <w:t>1</w:t>
            </w:r>
            <w:r w:rsidRPr="005D7EBB">
              <w:rPr>
                <w:b/>
                <w:bCs/>
                <w:lang w:eastAsia="ko-KR"/>
              </w:rPr>
              <w:t>#1</w:t>
            </w:r>
            <w:r>
              <w:rPr>
                <w:rFonts w:hint="eastAsia"/>
                <w:b/>
                <w:bCs/>
                <w:lang w:eastAsia="ko-KR"/>
              </w:rPr>
              <w:t>16</w:t>
            </w:r>
            <w:r w:rsidRPr="005D7EBB">
              <w:rPr>
                <w:b/>
                <w:bCs/>
                <w:lang w:eastAsia="ko-KR"/>
              </w:rPr>
              <w:t>bis</w:t>
            </w:r>
          </w:p>
          <w:p w14:paraId="55D49F8C" w14:textId="69B0AF89" w:rsidR="004B056A" w:rsidRDefault="004B056A" w:rsidP="00D718A7">
            <w:pPr>
              <w:pStyle w:val="a"/>
              <w:numPr>
                <w:ilvl w:val="0"/>
                <w:numId w:val="33"/>
              </w:numPr>
              <w:spacing w:line="276" w:lineRule="auto"/>
              <w:jc w:val="left"/>
            </w:pPr>
            <w:r w:rsidRPr="00D718A7">
              <w:rPr>
                <w:rFonts w:ascii="Times New Roman" w:hAnsi="Times New Roman"/>
                <w:highlight w:val="yellow"/>
              </w:rPr>
              <w:t>Study frequency-domain multiple access of D2R transmissions</w:t>
            </w:r>
            <w:r w:rsidRPr="004B056A">
              <w:rPr>
                <w:rFonts w:ascii="Times New Roman" w:hAnsi="Times New Roman"/>
              </w:rPr>
              <w:t>, at least by utilizing a small frequency-shift in baseband. Further details, including pros/cons, are FFS</w:t>
            </w:r>
          </w:p>
        </w:tc>
      </w:tr>
    </w:tbl>
    <w:p w14:paraId="09E31BEF" w14:textId="362FB767" w:rsidR="00C070F1" w:rsidRDefault="00C070F1" w:rsidP="00BA0259">
      <w:pPr>
        <w:rPr>
          <w:lang w:eastAsia="ko-KR"/>
        </w:rPr>
      </w:pPr>
    </w:p>
    <w:p w14:paraId="2742A210" w14:textId="519F1864" w:rsidR="003C54D9" w:rsidRDefault="003C54D9" w:rsidP="00BA0259">
      <w:pPr>
        <w:rPr>
          <w:lang w:eastAsia="ko-KR"/>
        </w:rPr>
      </w:pPr>
      <w:r w:rsidRPr="003C54D9">
        <w:rPr>
          <w:lang w:eastAsia="ko-KR"/>
        </w:rPr>
        <w:t xml:space="preserve">According to this RAN1 agreement, frequency-domain multiple access can be introduced to D2R transmissions. This implies that A-IoT procedures can be performed across multiple different frequencies. Therefore, it is necessary for RAN2 to explore ways to incorporate frequency-domain multiple access </w:t>
      </w:r>
      <w:r>
        <w:rPr>
          <w:rFonts w:hint="eastAsia"/>
          <w:lang w:eastAsia="ko-KR"/>
        </w:rPr>
        <w:t>into</w:t>
      </w:r>
      <w:r w:rsidRPr="003C54D9">
        <w:rPr>
          <w:lang w:eastAsia="ko-KR"/>
        </w:rPr>
        <w:t xml:space="preserve"> the A-IoT procedure. Considering that the A-IoT procedure is initiated by the A-IoT paging functionality, discussion</w:t>
      </w:r>
      <w:r>
        <w:rPr>
          <w:rFonts w:hint="eastAsia"/>
          <w:lang w:eastAsia="ko-KR"/>
        </w:rPr>
        <w:t>s</w:t>
      </w:r>
      <w:r w:rsidRPr="003C54D9">
        <w:rPr>
          <w:lang w:eastAsia="ko-KR"/>
        </w:rPr>
        <w:t xml:space="preserve"> on </w:t>
      </w:r>
      <w:r>
        <w:rPr>
          <w:rFonts w:hint="eastAsia"/>
          <w:lang w:eastAsia="ko-KR"/>
        </w:rPr>
        <w:t xml:space="preserve">A-IoT paging </w:t>
      </w:r>
      <w:r w:rsidRPr="003C54D9">
        <w:rPr>
          <w:lang w:eastAsia="ko-KR"/>
        </w:rPr>
        <w:t>functionality should also take into account the frequency-domain multiple access.</w:t>
      </w:r>
    </w:p>
    <w:p w14:paraId="5FABF0A9" w14:textId="35B5D142" w:rsidR="00BA0259" w:rsidRDefault="00BA0259" w:rsidP="00BA0259">
      <w:pPr>
        <w:ind w:left="981" w:hangingChars="500" w:hanging="981"/>
        <w:rPr>
          <w:b/>
          <w:bCs/>
          <w:lang w:val="en-US" w:eastAsia="ko-KR"/>
        </w:rPr>
      </w:pPr>
      <w:r w:rsidRPr="00D9559D">
        <w:rPr>
          <w:b/>
          <w:bCs/>
          <w:lang w:val="en-US" w:eastAsia="ko-KR"/>
        </w:rPr>
        <w:t xml:space="preserve">Proposal </w:t>
      </w:r>
      <w:r w:rsidR="0045254B">
        <w:rPr>
          <w:rFonts w:hint="eastAsia"/>
          <w:b/>
          <w:bCs/>
          <w:lang w:val="en-US" w:eastAsia="ko-KR"/>
        </w:rPr>
        <w:t>9</w:t>
      </w:r>
      <w:r w:rsidRPr="00F41920">
        <w:rPr>
          <w:b/>
          <w:bCs/>
          <w:lang w:val="en-US" w:eastAsia="ko-KR"/>
        </w:rPr>
        <w:t xml:space="preserve">: RAN2 should </w:t>
      </w:r>
      <w:r>
        <w:rPr>
          <w:rFonts w:hint="eastAsia"/>
          <w:b/>
          <w:bCs/>
          <w:lang w:val="en-US" w:eastAsia="ko-KR"/>
        </w:rPr>
        <w:t xml:space="preserve">study how to incorporate and support frequency-domain multiple access </w:t>
      </w:r>
      <w:r w:rsidR="008A3D36">
        <w:rPr>
          <w:rFonts w:hint="eastAsia"/>
          <w:b/>
          <w:bCs/>
          <w:lang w:val="en-US" w:eastAsia="ko-KR"/>
        </w:rPr>
        <w:t xml:space="preserve">with </w:t>
      </w:r>
      <w:r w:rsidR="00444416">
        <w:rPr>
          <w:rFonts w:hint="eastAsia"/>
          <w:b/>
          <w:bCs/>
          <w:lang w:val="en-US" w:eastAsia="ko-KR"/>
        </w:rPr>
        <w:t xml:space="preserve">the </w:t>
      </w:r>
      <w:r>
        <w:rPr>
          <w:rFonts w:hint="eastAsia"/>
          <w:b/>
          <w:bCs/>
          <w:lang w:val="en-US" w:eastAsia="ko-KR"/>
        </w:rPr>
        <w:t xml:space="preserve">A-IoT procedures, </w:t>
      </w:r>
      <w:r w:rsidR="00444416">
        <w:rPr>
          <w:rFonts w:hint="eastAsia"/>
          <w:b/>
          <w:bCs/>
          <w:lang w:val="en-US" w:eastAsia="ko-KR"/>
        </w:rPr>
        <w:t xml:space="preserve">and discussions should also take place in terms of A-IoT </w:t>
      </w:r>
      <w:r w:rsidR="008A3D36">
        <w:rPr>
          <w:rFonts w:hint="eastAsia"/>
          <w:b/>
          <w:bCs/>
          <w:lang w:val="en-US" w:eastAsia="ko-KR"/>
        </w:rPr>
        <w:t xml:space="preserve">paging </w:t>
      </w:r>
      <w:r>
        <w:rPr>
          <w:rFonts w:hint="eastAsia"/>
          <w:b/>
          <w:bCs/>
          <w:lang w:val="en-US" w:eastAsia="ko-KR"/>
        </w:rPr>
        <w:t>functionality.</w:t>
      </w:r>
    </w:p>
    <w:p w14:paraId="5D2FFEFF" w14:textId="77777777" w:rsidR="00BA0259" w:rsidRPr="00151E10" w:rsidRDefault="00BA0259" w:rsidP="00516ECC">
      <w:pPr>
        <w:ind w:left="1000" w:hangingChars="500" w:hanging="1000"/>
        <w:rPr>
          <w:lang w:eastAsia="ko-KR"/>
        </w:rPr>
      </w:pPr>
    </w:p>
    <w:p w14:paraId="1B11C120" w14:textId="5CEAD429" w:rsidR="00D4259F" w:rsidRPr="00151E10" w:rsidRDefault="00B02523">
      <w:pPr>
        <w:pStyle w:val="1"/>
        <w:spacing w:line="300" w:lineRule="atLeast"/>
        <w:rPr>
          <w:noProof/>
          <w:lang w:val="en-US" w:eastAsia="ko-KR"/>
        </w:rPr>
      </w:pPr>
      <w:r w:rsidRPr="00151E10">
        <w:rPr>
          <w:rFonts w:eastAsia="맑은 고딕" w:hint="eastAsia"/>
          <w:lang w:val="en-US" w:eastAsia="ko-KR"/>
        </w:rPr>
        <w:t>3</w:t>
      </w:r>
      <w:r w:rsidRPr="00151E10">
        <w:rPr>
          <w:rFonts w:eastAsia="맑은 고딕"/>
          <w:lang w:val="en-US" w:eastAsia="ko-KR"/>
        </w:rPr>
        <w:t>.</w:t>
      </w:r>
      <w:r w:rsidR="00CA1066" w:rsidRPr="00151E10">
        <w:rPr>
          <w:noProof/>
          <w:lang w:val="en-US"/>
        </w:rPr>
        <w:tab/>
      </w:r>
      <w:r w:rsidRPr="00151E10">
        <w:rPr>
          <w:rFonts w:hint="eastAsia"/>
          <w:noProof/>
          <w:lang w:val="en-US" w:eastAsia="ko-KR"/>
        </w:rPr>
        <w:t>Conclusion</w:t>
      </w:r>
    </w:p>
    <w:p w14:paraId="3FB7D49A" w14:textId="169936C6" w:rsidR="00F15273" w:rsidRPr="00151E10" w:rsidRDefault="00DF6178" w:rsidP="007E19AC">
      <w:pPr>
        <w:rPr>
          <w:lang w:eastAsia="ko-KR"/>
        </w:rPr>
      </w:pPr>
      <w:r>
        <w:rPr>
          <w:rFonts w:hint="eastAsia"/>
          <w:lang w:eastAsia="ko-KR"/>
        </w:rPr>
        <w:t xml:space="preserve">This contribution makes </w:t>
      </w:r>
      <w:r w:rsidR="00600E2F" w:rsidRPr="00151E10">
        <w:rPr>
          <w:lang w:eastAsia="ko-KR"/>
        </w:rPr>
        <w:t xml:space="preserve">the following </w:t>
      </w:r>
      <w:r w:rsidR="002A5EA8" w:rsidRPr="00151E10">
        <w:rPr>
          <w:lang w:eastAsia="ko-KR"/>
        </w:rPr>
        <w:t xml:space="preserve">observations and </w:t>
      </w:r>
      <w:r w:rsidR="00600E2F" w:rsidRPr="00151E10">
        <w:rPr>
          <w:lang w:eastAsia="ko-KR"/>
        </w:rPr>
        <w:t>proposals:</w:t>
      </w:r>
    </w:p>
    <w:p w14:paraId="49DE52B1" w14:textId="77777777" w:rsidR="008050E2" w:rsidRDefault="008050E2" w:rsidP="008050E2">
      <w:pPr>
        <w:ind w:left="981" w:hangingChars="500" w:hanging="981"/>
        <w:rPr>
          <w:b/>
          <w:bCs/>
          <w:lang w:val="en-US" w:eastAsia="ko-KR"/>
        </w:rPr>
      </w:pPr>
      <w:r w:rsidRPr="00593A17">
        <w:rPr>
          <w:b/>
          <w:bCs/>
          <w:lang w:val="en-US" w:eastAsia="ko-KR"/>
        </w:rPr>
        <w:t>Proposal 1: RAN2 assumes</w:t>
      </w:r>
      <w:r>
        <w:rPr>
          <w:rFonts w:hint="eastAsia"/>
          <w:b/>
          <w:bCs/>
          <w:lang w:val="en-US" w:eastAsia="ko-KR"/>
        </w:rPr>
        <w:t xml:space="preserve"> that</w:t>
      </w:r>
      <w:r w:rsidRPr="00593A17">
        <w:rPr>
          <w:b/>
          <w:bCs/>
          <w:lang w:val="en-US" w:eastAsia="ko-KR"/>
        </w:rPr>
        <w:t xml:space="preserve"> CN sets identifier</w:t>
      </w:r>
      <w:r>
        <w:rPr>
          <w:rFonts w:hint="eastAsia"/>
          <w:b/>
          <w:bCs/>
          <w:lang w:val="en-US" w:eastAsia="ko-KR"/>
        </w:rPr>
        <w:t xml:space="preserve"> for target device(s) of A-IoT service</w:t>
      </w:r>
      <w:r w:rsidRPr="00593A17">
        <w:rPr>
          <w:b/>
          <w:bCs/>
          <w:lang w:val="en-US" w:eastAsia="ko-KR"/>
        </w:rPr>
        <w:t xml:space="preserve"> in A-IoT paging messages.</w:t>
      </w:r>
    </w:p>
    <w:p w14:paraId="7EB98F17" w14:textId="77777777" w:rsidR="008050E2" w:rsidRPr="00593A17" w:rsidRDefault="008050E2" w:rsidP="008050E2">
      <w:pPr>
        <w:ind w:left="981" w:hangingChars="500" w:hanging="981"/>
        <w:rPr>
          <w:b/>
          <w:bCs/>
          <w:lang w:val="en-US" w:eastAsia="ko-KR"/>
        </w:rPr>
      </w:pPr>
      <w:r>
        <w:rPr>
          <w:rFonts w:hint="eastAsia"/>
          <w:b/>
          <w:bCs/>
          <w:lang w:eastAsia="ko-KR"/>
        </w:rPr>
        <w:t xml:space="preserve">Proposal </w:t>
      </w:r>
      <w:r w:rsidRPr="00593A17">
        <w:rPr>
          <w:b/>
          <w:bCs/>
          <w:lang w:eastAsia="ko-KR"/>
        </w:rPr>
        <w:t xml:space="preserve">2. </w:t>
      </w:r>
      <w:r w:rsidRPr="00CD72B3">
        <w:rPr>
          <w:b/>
          <w:bCs/>
          <w:lang w:eastAsia="ko-KR"/>
        </w:rPr>
        <w:t>The A-IoT paging functionality should define and support identifiers for a single device, a group of devices, or all devices within the A-IoT paging message.</w:t>
      </w:r>
    </w:p>
    <w:p w14:paraId="79738914" w14:textId="77777777" w:rsidR="008050E2" w:rsidRPr="00FE7D9A" w:rsidRDefault="008050E2" w:rsidP="008050E2">
      <w:pPr>
        <w:ind w:left="1000" w:hangingChars="500" w:hanging="1000"/>
        <w:rPr>
          <w:lang w:val="en-US" w:eastAsia="ko-KR"/>
        </w:rPr>
      </w:pPr>
      <w:r>
        <w:rPr>
          <w:rFonts w:eastAsiaTheme="minorEastAsia" w:hint="eastAsia"/>
          <w:b/>
          <w:lang w:eastAsia="ko-KR"/>
        </w:rPr>
        <w:t>Proposal</w:t>
      </w:r>
      <w:r w:rsidRPr="00593A17">
        <w:rPr>
          <w:rFonts w:eastAsiaTheme="minorEastAsia"/>
          <w:b/>
          <w:lang w:eastAsia="ko-KR"/>
        </w:rPr>
        <w:t xml:space="preserve"> </w:t>
      </w:r>
      <w:r>
        <w:rPr>
          <w:rFonts w:eastAsiaTheme="minorEastAsia" w:hint="eastAsia"/>
          <w:b/>
          <w:lang w:eastAsia="ko-KR"/>
        </w:rPr>
        <w:t>3</w:t>
      </w:r>
      <w:r w:rsidRPr="00593A17">
        <w:rPr>
          <w:rFonts w:eastAsiaTheme="minorEastAsia"/>
          <w:b/>
          <w:lang w:eastAsia="ko-KR"/>
        </w:rPr>
        <w:t xml:space="preserve">. A-IoT paging functionality should define and support </w:t>
      </w:r>
      <w:r>
        <w:rPr>
          <w:rFonts w:eastAsiaTheme="minorEastAsia" w:hint="eastAsia"/>
          <w:b/>
          <w:lang w:eastAsia="ko-KR"/>
        </w:rPr>
        <w:t>an identity/</w:t>
      </w:r>
      <w:r w:rsidRPr="00593A17">
        <w:rPr>
          <w:rFonts w:eastAsiaTheme="minorEastAsia"/>
          <w:b/>
          <w:lang w:eastAsia="ko-KR"/>
        </w:rPr>
        <w:t>identifier for a group of unidentified devices within the A-IoT paging message.</w:t>
      </w:r>
    </w:p>
    <w:p w14:paraId="4D9DA37C" w14:textId="77777777" w:rsidR="008050E2" w:rsidRDefault="008050E2" w:rsidP="008050E2">
      <w:pPr>
        <w:ind w:left="1000" w:hangingChars="500" w:hanging="1000"/>
        <w:rPr>
          <w:bCs/>
          <w:lang w:eastAsia="ko-KR"/>
        </w:rPr>
      </w:pPr>
      <w:r>
        <w:rPr>
          <w:rFonts w:eastAsiaTheme="minorEastAsia" w:hint="eastAsia"/>
          <w:b/>
          <w:lang w:eastAsia="ko-KR"/>
        </w:rPr>
        <w:t>Proposal</w:t>
      </w:r>
      <w:r w:rsidRPr="00593A17">
        <w:rPr>
          <w:rFonts w:eastAsiaTheme="minorEastAsia"/>
          <w:b/>
          <w:lang w:eastAsia="ko-KR"/>
        </w:rPr>
        <w:t xml:space="preserve"> </w:t>
      </w:r>
      <w:r>
        <w:rPr>
          <w:rFonts w:eastAsiaTheme="minorEastAsia" w:hint="eastAsia"/>
          <w:b/>
          <w:lang w:eastAsia="ko-KR"/>
        </w:rPr>
        <w:t>4</w:t>
      </w:r>
      <w:r w:rsidRPr="00593A17">
        <w:rPr>
          <w:rFonts w:eastAsiaTheme="minorEastAsia"/>
          <w:b/>
          <w:lang w:eastAsia="ko-KR"/>
        </w:rPr>
        <w:t>. A-IoT paging functionality should define and support temporary identifiers for a single device or a temporary group of devices within the A-IoT paging message.</w:t>
      </w:r>
    </w:p>
    <w:p w14:paraId="5EF51D37" w14:textId="272DB4B2" w:rsidR="00A9266C" w:rsidRDefault="00A9266C" w:rsidP="00A9266C">
      <w:pPr>
        <w:ind w:left="1000" w:hangingChars="500" w:hanging="1000"/>
        <w:rPr>
          <w:rFonts w:eastAsiaTheme="minorEastAsia"/>
          <w:b/>
          <w:lang w:eastAsia="ko-KR"/>
        </w:rPr>
      </w:pPr>
      <w:r w:rsidRPr="00593A17">
        <w:rPr>
          <w:rFonts w:eastAsiaTheme="minorEastAsia"/>
          <w:b/>
          <w:lang w:eastAsia="ko-KR"/>
        </w:rPr>
        <w:t xml:space="preserve">Proposal </w:t>
      </w:r>
      <w:r>
        <w:rPr>
          <w:rFonts w:eastAsiaTheme="minorEastAsia" w:hint="eastAsia"/>
          <w:b/>
          <w:lang w:eastAsia="ko-KR"/>
        </w:rPr>
        <w:t>5</w:t>
      </w:r>
      <w:r w:rsidRPr="00593A17">
        <w:rPr>
          <w:rFonts w:eastAsiaTheme="minorEastAsia"/>
          <w:b/>
          <w:lang w:eastAsia="ko-KR"/>
        </w:rPr>
        <w:t xml:space="preserve">. In order to support temporary identifier in A-IoT paging functionality, the A-IoT system </w:t>
      </w:r>
      <w:r>
        <w:rPr>
          <w:rFonts w:eastAsiaTheme="minorEastAsia" w:hint="eastAsia"/>
          <w:b/>
          <w:lang w:eastAsia="ko-KR"/>
        </w:rPr>
        <w:t>should</w:t>
      </w:r>
      <w:r w:rsidRPr="00593A17">
        <w:rPr>
          <w:rFonts w:eastAsiaTheme="minorEastAsia"/>
          <w:b/>
          <w:lang w:eastAsia="ko-KR"/>
        </w:rPr>
        <w:t xml:space="preserve"> </w:t>
      </w:r>
      <w:r w:rsidRPr="00CE03D9">
        <w:rPr>
          <w:rFonts w:eastAsiaTheme="minorEastAsia" w:hint="eastAsia"/>
          <w:b/>
          <w:lang w:eastAsia="ko-KR"/>
        </w:rPr>
        <w:t>support</w:t>
      </w:r>
      <w:r w:rsidRPr="00CE03D9">
        <w:rPr>
          <w:rFonts w:eastAsiaTheme="minorEastAsia"/>
          <w:b/>
          <w:lang w:eastAsia="ko-KR"/>
        </w:rPr>
        <w:t xml:space="preserve"> the configuration of corresponding temporary identities for A-IoT devices</w:t>
      </w:r>
      <w:r>
        <w:rPr>
          <w:rFonts w:eastAsiaTheme="minorEastAsia" w:hint="eastAsia"/>
          <w:b/>
          <w:lang w:eastAsia="ko-KR"/>
        </w:rPr>
        <w:t>. CN should be responsible for allocating temporary identities to A-IoT devices.</w:t>
      </w:r>
    </w:p>
    <w:p w14:paraId="27498DED" w14:textId="7C6EC023" w:rsidR="00A9266C" w:rsidRPr="00593A17" w:rsidRDefault="00A9266C" w:rsidP="00A9266C">
      <w:pPr>
        <w:ind w:left="1000" w:hangingChars="500" w:hanging="1000"/>
        <w:rPr>
          <w:rFonts w:eastAsiaTheme="minorEastAsia"/>
          <w:b/>
          <w:lang w:eastAsia="ko-KR"/>
        </w:rPr>
      </w:pPr>
      <w:r w:rsidRPr="00593A17">
        <w:rPr>
          <w:rFonts w:eastAsiaTheme="minorEastAsia"/>
          <w:b/>
          <w:lang w:eastAsia="ko-KR"/>
        </w:rPr>
        <w:lastRenderedPageBreak/>
        <w:t xml:space="preserve">Proposal </w:t>
      </w:r>
      <w:r>
        <w:rPr>
          <w:rFonts w:eastAsiaTheme="minorEastAsia" w:hint="eastAsia"/>
          <w:b/>
          <w:lang w:eastAsia="ko-KR"/>
        </w:rPr>
        <w:t>6</w:t>
      </w:r>
      <w:r w:rsidRPr="00593A17">
        <w:rPr>
          <w:rFonts w:eastAsiaTheme="minorEastAsia"/>
          <w:b/>
          <w:lang w:eastAsia="ko-KR"/>
        </w:rPr>
        <w:t xml:space="preserve">. </w:t>
      </w:r>
      <w:r w:rsidRPr="005662B1">
        <w:rPr>
          <w:rFonts w:eastAsiaTheme="minorEastAsia"/>
          <w:b/>
          <w:lang w:eastAsia="ko-KR"/>
        </w:rPr>
        <w:t>If Proposal 5 is agreeable, RAN2 should send an LS to SA2 to ask whether the configuration of temporary identities for A-IoT devices by CN is feasible.</w:t>
      </w:r>
    </w:p>
    <w:p w14:paraId="274F346A" w14:textId="53116418" w:rsidR="008050E2" w:rsidRDefault="008050E2" w:rsidP="008050E2">
      <w:pPr>
        <w:ind w:left="981" w:hangingChars="500" w:hanging="981"/>
        <w:rPr>
          <w:b/>
          <w:bCs/>
          <w:lang w:val="en-US" w:eastAsia="ko-KR"/>
        </w:rPr>
      </w:pPr>
      <w:r w:rsidRPr="00D20C41">
        <w:rPr>
          <w:b/>
          <w:bCs/>
          <w:lang w:val="en-US" w:eastAsia="ko-KR"/>
        </w:rPr>
        <w:t xml:space="preserve">Proposal </w:t>
      </w:r>
      <w:r w:rsidR="00CB331D">
        <w:rPr>
          <w:rFonts w:hint="eastAsia"/>
          <w:b/>
          <w:bCs/>
          <w:lang w:val="en-US" w:eastAsia="ko-KR"/>
        </w:rPr>
        <w:t>7</w:t>
      </w:r>
      <w:r w:rsidRPr="00D20C41">
        <w:rPr>
          <w:b/>
          <w:bCs/>
          <w:lang w:val="en-US" w:eastAsia="ko-KR"/>
        </w:rPr>
        <w:t xml:space="preserve">: </w:t>
      </w:r>
      <w:r w:rsidRPr="00593A17">
        <w:rPr>
          <w:rFonts w:hint="eastAsia"/>
          <w:b/>
          <w:bCs/>
          <w:lang w:val="en-US" w:eastAsia="ko-KR"/>
        </w:rPr>
        <w:t xml:space="preserve">In designing A-IoT </w:t>
      </w:r>
      <w:r w:rsidRPr="00D20C41">
        <w:rPr>
          <w:b/>
          <w:bCs/>
          <w:lang w:val="en-US" w:eastAsia="ko-KR"/>
        </w:rPr>
        <w:t xml:space="preserve">paging </w:t>
      </w:r>
      <w:r w:rsidRPr="00593A17">
        <w:rPr>
          <w:rFonts w:hint="eastAsia"/>
          <w:b/>
          <w:bCs/>
          <w:lang w:val="en-US" w:eastAsia="ko-KR"/>
        </w:rPr>
        <w:t>transmission/</w:t>
      </w:r>
      <w:r w:rsidRPr="00D20C41">
        <w:rPr>
          <w:b/>
          <w:bCs/>
          <w:lang w:val="en-US" w:eastAsia="ko-KR"/>
        </w:rPr>
        <w:t xml:space="preserve">monitoring procedure, RAN2 should consider </w:t>
      </w:r>
      <w:r w:rsidRPr="00593A17">
        <w:rPr>
          <w:rFonts w:hint="eastAsia"/>
          <w:b/>
          <w:bCs/>
          <w:lang w:val="en-US" w:eastAsia="ko-KR"/>
        </w:rPr>
        <w:t xml:space="preserve">A-IoT device-oriented </w:t>
      </w:r>
      <w:r w:rsidRPr="00D20C41">
        <w:rPr>
          <w:b/>
          <w:bCs/>
          <w:lang w:val="en-US" w:eastAsia="ko-KR"/>
        </w:rPr>
        <w:t>approaches</w:t>
      </w:r>
      <w:r w:rsidRPr="00593A17">
        <w:rPr>
          <w:rFonts w:hint="eastAsia"/>
          <w:b/>
          <w:bCs/>
          <w:lang w:val="en-US" w:eastAsia="ko-KR"/>
        </w:rPr>
        <w:t xml:space="preserve"> </w:t>
      </w:r>
      <w:r>
        <w:rPr>
          <w:rFonts w:hint="eastAsia"/>
          <w:b/>
          <w:bCs/>
          <w:lang w:val="en-US" w:eastAsia="ko-KR"/>
        </w:rPr>
        <w:t xml:space="preserve">those </w:t>
      </w:r>
      <w:r w:rsidRPr="00593A17">
        <w:rPr>
          <w:rFonts w:hint="eastAsia"/>
          <w:b/>
          <w:bCs/>
          <w:lang w:val="en-US" w:eastAsia="ko-KR"/>
        </w:rPr>
        <w:t xml:space="preserve">take into </w:t>
      </w:r>
      <w:r w:rsidRPr="00D20C41">
        <w:rPr>
          <w:b/>
          <w:bCs/>
          <w:lang w:val="en-US" w:eastAsia="ko-KR"/>
        </w:rPr>
        <w:t xml:space="preserve">account </w:t>
      </w:r>
      <w:r w:rsidRPr="00593A17">
        <w:rPr>
          <w:rFonts w:hint="eastAsia"/>
          <w:b/>
          <w:bCs/>
          <w:lang w:val="en-US" w:eastAsia="ko-KR"/>
        </w:rPr>
        <w:t xml:space="preserve">the energy level of the </w:t>
      </w:r>
      <w:r w:rsidRPr="00D20C41">
        <w:rPr>
          <w:b/>
          <w:bCs/>
          <w:lang w:val="en-US" w:eastAsia="ko-KR"/>
        </w:rPr>
        <w:t>A-IoT device.</w:t>
      </w:r>
    </w:p>
    <w:p w14:paraId="1E298191" w14:textId="4B8B8D03" w:rsidR="008050E2" w:rsidRPr="00F41920" w:rsidRDefault="008050E2" w:rsidP="008050E2">
      <w:pPr>
        <w:ind w:left="981" w:hangingChars="500" w:hanging="981"/>
        <w:rPr>
          <w:b/>
          <w:bCs/>
          <w:lang w:val="en-US" w:eastAsia="ko-KR"/>
        </w:rPr>
      </w:pPr>
      <w:r w:rsidRPr="00D9559D">
        <w:rPr>
          <w:b/>
          <w:bCs/>
          <w:lang w:val="en-US" w:eastAsia="ko-KR"/>
        </w:rPr>
        <w:t xml:space="preserve">Proposal </w:t>
      </w:r>
      <w:r w:rsidR="00CB331D">
        <w:rPr>
          <w:rFonts w:hint="eastAsia"/>
          <w:b/>
          <w:bCs/>
          <w:lang w:val="en-US" w:eastAsia="ko-KR"/>
        </w:rPr>
        <w:t>8</w:t>
      </w:r>
      <w:r w:rsidRPr="00F41920">
        <w:rPr>
          <w:b/>
          <w:bCs/>
          <w:lang w:val="en-US" w:eastAsia="ko-KR"/>
        </w:rPr>
        <w:t xml:space="preserve">: RAN2 should support a method to address the issue of some </w:t>
      </w:r>
      <w:r>
        <w:rPr>
          <w:rFonts w:hint="eastAsia"/>
          <w:b/>
          <w:bCs/>
          <w:lang w:val="en-US" w:eastAsia="ko-KR"/>
        </w:rPr>
        <w:t>A-</w:t>
      </w:r>
      <w:r w:rsidRPr="00F41920">
        <w:rPr>
          <w:b/>
          <w:bCs/>
          <w:lang w:val="en-US" w:eastAsia="ko-KR"/>
        </w:rPr>
        <w:t>IoT devices missing the A-IoT paging message due to errors or energy shortage. The following can be</w:t>
      </w:r>
      <w:r>
        <w:rPr>
          <w:rFonts w:hint="eastAsia"/>
          <w:b/>
          <w:bCs/>
          <w:lang w:val="en-US" w:eastAsia="ko-KR"/>
        </w:rPr>
        <w:t xml:space="preserve"> considered as a</w:t>
      </w:r>
      <w:r w:rsidRPr="00F41920">
        <w:rPr>
          <w:b/>
          <w:bCs/>
          <w:lang w:val="en-US" w:eastAsia="ko-KR"/>
        </w:rPr>
        <w:t xml:space="preserve"> baseline:</w:t>
      </w:r>
    </w:p>
    <w:p w14:paraId="395C65FA" w14:textId="77777777" w:rsidR="008050E2" w:rsidRPr="00F41920" w:rsidRDefault="008050E2" w:rsidP="008050E2">
      <w:pPr>
        <w:pStyle w:val="a"/>
        <w:numPr>
          <w:ilvl w:val="0"/>
          <w:numId w:val="21"/>
        </w:numPr>
        <w:rPr>
          <w:rFonts w:ascii="Times New Roman" w:hAnsi="Times New Roman"/>
        </w:rPr>
      </w:pPr>
      <w:r w:rsidRPr="00F41920">
        <w:rPr>
          <w:rFonts w:ascii="Times New Roman" w:hAnsi="Times New Roman"/>
          <w:b/>
          <w:bCs/>
        </w:rPr>
        <w:t>The reader can retransmit the A-IoT paging message, possibly multiple times</w:t>
      </w:r>
      <w:r>
        <w:rPr>
          <w:rFonts w:ascii="Times New Roman" w:hAnsi="Times New Roman" w:hint="eastAsia"/>
          <w:b/>
          <w:bCs/>
        </w:rPr>
        <w:t>;</w:t>
      </w:r>
    </w:p>
    <w:p w14:paraId="28C0FA8B" w14:textId="77777777" w:rsidR="008050E2" w:rsidRPr="00D718A7" w:rsidRDefault="008050E2" w:rsidP="008050E2">
      <w:pPr>
        <w:pStyle w:val="a"/>
        <w:numPr>
          <w:ilvl w:val="0"/>
          <w:numId w:val="21"/>
        </w:numPr>
        <w:rPr>
          <w:rFonts w:ascii="Times New Roman" w:hAnsi="Times New Roman"/>
        </w:rPr>
      </w:pPr>
      <w:r>
        <w:rPr>
          <w:rFonts w:ascii="Times New Roman" w:hAnsi="Times New Roman" w:hint="eastAsia"/>
          <w:b/>
          <w:bCs/>
        </w:rPr>
        <w:t>O</w:t>
      </w:r>
      <w:r w:rsidRPr="00F41920">
        <w:rPr>
          <w:rFonts w:ascii="Times New Roman" w:hAnsi="Times New Roman"/>
          <w:b/>
          <w:bCs/>
        </w:rPr>
        <w:t>nly those A-IoT devices that failed to receive the A-IoT paging message should respond to the re-transmitted paging messages</w:t>
      </w:r>
      <w:r>
        <w:rPr>
          <w:rFonts w:ascii="Times New Roman" w:hAnsi="Times New Roman" w:hint="eastAsia"/>
          <w:b/>
          <w:bCs/>
        </w:rPr>
        <w:t>. RFID can serve as a baseline for implementing this.</w:t>
      </w:r>
    </w:p>
    <w:p w14:paraId="7E8FBFFA" w14:textId="77777777" w:rsidR="00444416" w:rsidRPr="00D718A7" w:rsidRDefault="00444416" w:rsidP="00D718A7">
      <w:pPr>
        <w:rPr>
          <w:b/>
          <w:bCs/>
          <w:lang w:val="en-US" w:eastAsia="ko-KR"/>
        </w:rPr>
      </w:pPr>
    </w:p>
    <w:p w14:paraId="3AFD0E08" w14:textId="4BE79CCB" w:rsidR="00D05BF0" w:rsidRDefault="008A3D36" w:rsidP="00CF090A">
      <w:pPr>
        <w:ind w:left="981" w:hangingChars="500" w:hanging="981"/>
        <w:rPr>
          <w:lang w:eastAsia="ko-KR"/>
        </w:rPr>
      </w:pPr>
      <w:r w:rsidRPr="00D9559D">
        <w:rPr>
          <w:b/>
          <w:bCs/>
          <w:lang w:val="en-US" w:eastAsia="ko-KR"/>
        </w:rPr>
        <w:t xml:space="preserve">Proposal </w:t>
      </w:r>
      <w:r w:rsidR="00CB331D">
        <w:rPr>
          <w:rFonts w:hint="eastAsia"/>
          <w:b/>
          <w:bCs/>
          <w:lang w:val="en-US" w:eastAsia="ko-KR"/>
        </w:rPr>
        <w:t>9</w:t>
      </w:r>
      <w:r w:rsidRPr="00F41920">
        <w:rPr>
          <w:b/>
          <w:bCs/>
          <w:lang w:val="en-US" w:eastAsia="ko-KR"/>
        </w:rPr>
        <w:t xml:space="preserve">: RAN2 should </w:t>
      </w:r>
      <w:r>
        <w:rPr>
          <w:rFonts w:hint="eastAsia"/>
          <w:b/>
          <w:bCs/>
          <w:lang w:val="en-US" w:eastAsia="ko-KR"/>
        </w:rPr>
        <w:t>study how to incorporate and support frequency-domain multiple access with the A-IoT procedures, and discussions should also take place in terms of A-IoT paging functionality.</w:t>
      </w:r>
    </w:p>
    <w:p w14:paraId="4F6C33B4" w14:textId="77777777" w:rsidR="008A3D36" w:rsidRDefault="008A3D36" w:rsidP="008050E2">
      <w:pPr>
        <w:rPr>
          <w:lang w:eastAsia="ko-KR"/>
        </w:rPr>
      </w:pPr>
    </w:p>
    <w:p w14:paraId="3A5A9B8B" w14:textId="42377181" w:rsidR="00A4175E" w:rsidRPr="006D1013" w:rsidRDefault="00A4175E" w:rsidP="00A4175E">
      <w:pPr>
        <w:pStyle w:val="1"/>
        <w:spacing w:line="300" w:lineRule="atLeast"/>
        <w:rPr>
          <w:noProof/>
          <w:lang w:val="en-US" w:eastAsia="ko-KR"/>
        </w:rPr>
      </w:pPr>
      <w:r w:rsidRPr="006D1013">
        <w:rPr>
          <w:rFonts w:eastAsia="맑은 고딕"/>
          <w:lang w:val="en-US" w:eastAsia="ko-KR"/>
        </w:rPr>
        <w:t>4.</w:t>
      </w:r>
      <w:r w:rsidR="00CA1066" w:rsidRPr="006D1013">
        <w:rPr>
          <w:noProof/>
          <w:lang w:val="en-US"/>
        </w:rPr>
        <w:tab/>
      </w:r>
      <w:r w:rsidRPr="006D1013">
        <w:rPr>
          <w:noProof/>
          <w:lang w:val="en-US" w:eastAsia="ko-KR"/>
        </w:rPr>
        <w:t>References</w:t>
      </w:r>
    </w:p>
    <w:p w14:paraId="7947266B" w14:textId="77777777" w:rsidR="007C414E" w:rsidRPr="007C414E" w:rsidRDefault="007C414E" w:rsidP="007C414E">
      <w:pPr>
        <w:pStyle w:val="a"/>
        <w:numPr>
          <w:ilvl w:val="0"/>
          <w:numId w:val="32"/>
        </w:numPr>
        <w:spacing w:line="360" w:lineRule="auto"/>
        <w:rPr>
          <w:rFonts w:ascii="Times New Roman" w:hAnsi="Times New Roman"/>
          <w:sz w:val="22"/>
        </w:rPr>
      </w:pPr>
      <w:proofErr w:type="spellStart"/>
      <w:r w:rsidRPr="007C414E">
        <w:rPr>
          <w:rFonts w:ascii="Times New Roman" w:hAnsi="Times New Roman"/>
          <w:sz w:val="22"/>
        </w:rPr>
        <w:t>ChairNotes</w:t>
      </w:r>
      <w:proofErr w:type="spellEnd"/>
      <w:r w:rsidRPr="007C414E">
        <w:rPr>
          <w:rFonts w:ascii="Times New Roman" w:hAnsi="Times New Roman"/>
          <w:sz w:val="22"/>
        </w:rPr>
        <w:t xml:space="preserve"> of 3GPP TSG RAN WG2 #125bis.</w:t>
      </w:r>
    </w:p>
    <w:p w14:paraId="5A79DC3A" w14:textId="77777777" w:rsidR="007C414E" w:rsidRPr="007C414E" w:rsidRDefault="007C414E" w:rsidP="007C414E">
      <w:pPr>
        <w:pStyle w:val="a"/>
        <w:numPr>
          <w:ilvl w:val="0"/>
          <w:numId w:val="32"/>
        </w:numPr>
        <w:spacing w:line="360" w:lineRule="auto"/>
        <w:rPr>
          <w:rFonts w:ascii="Times New Roman" w:hAnsi="Times New Roman"/>
          <w:sz w:val="22"/>
        </w:rPr>
      </w:pPr>
      <w:r w:rsidRPr="007C414E">
        <w:rPr>
          <w:rFonts w:ascii="Times New Roman" w:hAnsi="Times New Roman"/>
          <w:sz w:val="22"/>
        </w:rPr>
        <w:t>3GPP TR 38.848, “Study on Ambient IoT (Internet of Things) in RAN”, Sep. 2023.</w:t>
      </w:r>
    </w:p>
    <w:p w14:paraId="2CD9AE1F" w14:textId="77777777" w:rsidR="007C414E" w:rsidRPr="007C414E" w:rsidRDefault="009027BD" w:rsidP="007C414E">
      <w:pPr>
        <w:pStyle w:val="a"/>
        <w:numPr>
          <w:ilvl w:val="0"/>
          <w:numId w:val="32"/>
        </w:numPr>
        <w:spacing w:line="360" w:lineRule="auto"/>
        <w:rPr>
          <w:rFonts w:ascii="Times New Roman" w:hAnsi="Times New Roman"/>
          <w:sz w:val="22"/>
        </w:rPr>
      </w:pPr>
      <w:r w:rsidRPr="007C414E">
        <w:rPr>
          <w:rFonts w:ascii="Times New Roman" w:hAnsi="Times New Roman"/>
          <w:sz w:val="22"/>
        </w:rPr>
        <w:t>3GPP TR 22.840, “Study on Ambient power-enabled Internet of Things”, Dec, 2023.</w:t>
      </w:r>
    </w:p>
    <w:p w14:paraId="546275D5" w14:textId="77777777" w:rsidR="007C414E" w:rsidRDefault="007C414E" w:rsidP="007C414E">
      <w:pPr>
        <w:pStyle w:val="a"/>
        <w:numPr>
          <w:ilvl w:val="0"/>
          <w:numId w:val="32"/>
        </w:numPr>
        <w:spacing w:line="360" w:lineRule="auto"/>
        <w:rPr>
          <w:rFonts w:ascii="Times New Roman" w:hAnsi="Times New Roman"/>
          <w:sz w:val="22"/>
        </w:rPr>
      </w:pPr>
      <w:r w:rsidRPr="007C414E">
        <w:rPr>
          <w:rFonts w:ascii="Times New Roman" w:hAnsi="Times New Roman"/>
          <w:sz w:val="22"/>
        </w:rPr>
        <w:t>3GPP TR 23.700-13, “Study on Architecture support of Ambient power-enabled Internet of Things”, Mar, 2024.</w:t>
      </w:r>
    </w:p>
    <w:p w14:paraId="538A2EFD" w14:textId="3FFC7D5F" w:rsidR="00D835A8" w:rsidRDefault="007C414E" w:rsidP="007C414E">
      <w:pPr>
        <w:pStyle w:val="a"/>
        <w:numPr>
          <w:ilvl w:val="0"/>
          <w:numId w:val="32"/>
        </w:numPr>
        <w:spacing w:line="360" w:lineRule="auto"/>
        <w:rPr>
          <w:rFonts w:ascii="Times New Roman" w:hAnsi="Times New Roman"/>
          <w:sz w:val="22"/>
        </w:rPr>
      </w:pPr>
      <w:r w:rsidRPr="007C414E">
        <w:rPr>
          <w:rFonts w:ascii="Times New Roman" w:hAnsi="Times New Roman"/>
          <w:sz w:val="22"/>
        </w:rPr>
        <w:t>EPC™ Radio-Frequency Identity Protocols Generation-2 UHF RFID, Version 2.0.1.</w:t>
      </w:r>
    </w:p>
    <w:p w14:paraId="4146722A" w14:textId="25339ACF" w:rsidR="00DF5BBA" w:rsidRPr="007C414E" w:rsidRDefault="00DF5BBA" w:rsidP="007C414E">
      <w:pPr>
        <w:pStyle w:val="a"/>
        <w:numPr>
          <w:ilvl w:val="0"/>
          <w:numId w:val="32"/>
        </w:numPr>
        <w:spacing w:line="360" w:lineRule="auto"/>
        <w:rPr>
          <w:rFonts w:ascii="Times New Roman" w:hAnsi="Times New Roman"/>
          <w:sz w:val="22"/>
        </w:rPr>
      </w:pPr>
      <w:r w:rsidRPr="00DF5BBA">
        <w:rPr>
          <w:rFonts w:ascii="Times New Roman" w:hAnsi="Times New Roman"/>
          <w:sz w:val="22"/>
        </w:rPr>
        <w:t>Draft Report of 3GPP TSG RAN WG1 #116b</w:t>
      </w:r>
      <w:r>
        <w:rPr>
          <w:rFonts w:ascii="Times New Roman" w:hAnsi="Times New Roman" w:hint="eastAsia"/>
          <w:sz w:val="22"/>
        </w:rPr>
        <w:t xml:space="preserve"> v.0.3.0</w:t>
      </w:r>
    </w:p>
    <w:sectPr w:rsidR="00DF5BBA" w:rsidRPr="007C414E" w:rsidSect="00B76D02">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178CE" w14:textId="77777777" w:rsidR="00B76D02" w:rsidRDefault="00B76D02">
      <w:pPr>
        <w:pStyle w:val="1"/>
      </w:pPr>
      <w:r>
        <w:separator/>
      </w:r>
    </w:p>
  </w:endnote>
  <w:endnote w:type="continuationSeparator" w:id="0">
    <w:p w14:paraId="7A7CEC85" w14:textId="77777777" w:rsidR="00B76D02" w:rsidRDefault="00B76D0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3756D" w14:textId="1B8AA31B"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D377B4">
      <w:rPr>
        <w:rStyle w:val="af2"/>
      </w:rPr>
      <w:t>6</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0CC37" w14:textId="77777777" w:rsidR="00B76D02" w:rsidRDefault="00B76D02">
      <w:pPr>
        <w:pStyle w:val="1"/>
      </w:pPr>
      <w:r>
        <w:separator/>
      </w:r>
    </w:p>
  </w:footnote>
  <w:footnote w:type="continuationSeparator" w:id="0">
    <w:p w14:paraId="31F55EEE" w14:textId="77777777" w:rsidR="00B76D02" w:rsidRDefault="00B76D0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2099B"/>
    <w:multiLevelType w:val="hybridMultilevel"/>
    <w:tmpl w:val="AC3AD0EE"/>
    <w:lvl w:ilvl="0" w:tplc="3AB80B36">
      <w:start w:val="1"/>
      <w:numFmt w:val="bullet"/>
      <w:lvlText w:val=""/>
      <w:lvlJc w:val="left"/>
      <w:pPr>
        <w:ind w:left="72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172731A"/>
    <w:multiLevelType w:val="hybridMultilevel"/>
    <w:tmpl w:val="5FFA5C58"/>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12BD1995"/>
    <w:multiLevelType w:val="hybridMultilevel"/>
    <w:tmpl w:val="56E88DF4"/>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9DE213D"/>
    <w:multiLevelType w:val="hybridMultilevel"/>
    <w:tmpl w:val="B4521AE0"/>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A2D5A6E"/>
    <w:multiLevelType w:val="hybridMultilevel"/>
    <w:tmpl w:val="D230F7A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3DC6D72"/>
    <w:multiLevelType w:val="hybridMultilevel"/>
    <w:tmpl w:val="3D740924"/>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6EE00D6"/>
    <w:multiLevelType w:val="hybridMultilevel"/>
    <w:tmpl w:val="FCB43FE6"/>
    <w:lvl w:ilvl="0" w:tplc="3AB80B36">
      <w:start w:val="1"/>
      <w:numFmt w:val="bullet"/>
      <w:lvlText w:val=""/>
      <w:lvlJc w:val="left"/>
      <w:pPr>
        <w:ind w:left="72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A66135D"/>
    <w:multiLevelType w:val="hybridMultilevel"/>
    <w:tmpl w:val="F0FA61E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1158B"/>
    <w:multiLevelType w:val="hybridMultilevel"/>
    <w:tmpl w:val="F9642FF8"/>
    <w:lvl w:ilvl="0" w:tplc="8C1C90C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398657B"/>
    <w:multiLevelType w:val="hybridMultilevel"/>
    <w:tmpl w:val="BAF60DC4"/>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047491"/>
    <w:multiLevelType w:val="hybridMultilevel"/>
    <w:tmpl w:val="A4D86554"/>
    <w:lvl w:ilvl="0" w:tplc="6AE2BA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9C5EFE"/>
    <w:multiLevelType w:val="hybridMultilevel"/>
    <w:tmpl w:val="29D8CB38"/>
    <w:lvl w:ilvl="0" w:tplc="65BC445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9F7868"/>
    <w:multiLevelType w:val="multilevel"/>
    <w:tmpl w:val="EE7E0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16A68C6"/>
    <w:multiLevelType w:val="hybridMultilevel"/>
    <w:tmpl w:val="475E3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65DF0"/>
    <w:multiLevelType w:val="hybridMultilevel"/>
    <w:tmpl w:val="2366877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4" w15:restartNumberingAfterBreak="0">
    <w:nsid w:val="696F18D3"/>
    <w:multiLevelType w:val="hybridMultilevel"/>
    <w:tmpl w:val="B630F182"/>
    <w:lvl w:ilvl="0" w:tplc="988CCED6">
      <w:start w:val="1"/>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3A0742"/>
    <w:multiLevelType w:val="hybridMultilevel"/>
    <w:tmpl w:val="AAD8BB74"/>
    <w:lvl w:ilvl="0" w:tplc="8744D0FA">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D493A55"/>
    <w:multiLevelType w:val="hybridMultilevel"/>
    <w:tmpl w:val="40B4B1C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E544A8"/>
    <w:multiLevelType w:val="hybridMultilevel"/>
    <w:tmpl w:val="67EAFC1A"/>
    <w:lvl w:ilvl="0" w:tplc="81065700">
      <w:start w:val="4"/>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602497720">
    <w:abstractNumId w:val="14"/>
  </w:num>
  <w:num w:numId="2" w16cid:durableId="2104573028">
    <w:abstractNumId w:val="1"/>
  </w:num>
  <w:num w:numId="3" w16cid:durableId="298344173">
    <w:abstractNumId w:val="16"/>
  </w:num>
  <w:num w:numId="4" w16cid:durableId="1708529201">
    <w:abstractNumId w:val="29"/>
  </w:num>
  <w:num w:numId="5" w16cid:durableId="1220437301">
    <w:abstractNumId w:val="17"/>
  </w:num>
  <w:num w:numId="6" w16cid:durableId="439491804">
    <w:abstractNumId w:val="26"/>
  </w:num>
  <w:num w:numId="7" w16cid:durableId="1519544752">
    <w:abstractNumId w:val="10"/>
  </w:num>
  <w:num w:numId="8" w16cid:durableId="485904926">
    <w:abstractNumId w:val="22"/>
  </w:num>
  <w:num w:numId="9" w16cid:durableId="507185119">
    <w:abstractNumId w:val="25"/>
  </w:num>
  <w:num w:numId="10" w16cid:durableId="435638290">
    <w:abstractNumId w:val="7"/>
  </w:num>
  <w:num w:numId="11" w16cid:durableId="185824884">
    <w:abstractNumId w:val="18"/>
  </w:num>
  <w:num w:numId="12" w16cid:durableId="254485437">
    <w:abstractNumId w:val="11"/>
  </w:num>
  <w:num w:numId="13" w16cid:durableId="1122074165">
    <w:abstractNumId w:val="20"/>
  </w:num>
  <w:num w:numId="14" w16cid:durableId="1949576676">
    <w:abstractNumId w:val="19"/>
  </w:num>
  <w:num w:numId="15" w16cid:durableId="7079482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89137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5273914">
    <w:abstractNumId w:val="28"/>
  </w:num>
  <w:num w:numId="18" w16cid:durableId="1983077104">
    <w:abstractNumId w:val="9"/>
  </w:num>
  <w:num w:numId="19" w16cid:durableId="1429545315">
    <w:abstractNumId w:val="21"/>
  </w:num>
  <w:num w:numId="20" w16cid:durableId="1646812365">
    <w:abstractNumId w:val="0"/>
  </w:num>
  <w:num w:numId="21" w16cid:durableId="304823142">
    <w:abstractNumId w:val="3"/>
  </w:num>
  <w:num w:numId="22" w16cid:durableId="2091660630">
    <w:abstractNumId w:val="8"/>
  </w:num>
  <w:num w:numId="23" w16cid:durableId="555748181">
    <w:abstractNumId w:val="4"/>
  </w:num>
  <w:num w:numId="24" w16cid:durableId="1655139034">
    <w:abstractNumId w:val="6"/>
  </w:num>
  <w:num w:numId="25" w16cid:durableId="177044748">
    <w:abstractNumId w:val="2"/>
  </w:num>
  <w:num w:numId="26" w16cid:durableId="243758032">
    <w:abstractNumId w:val="27"/>
  </w:num>
  <w:num w:numId="27" w16cid:durableId="2007631679">
    <w:abstractNumId w:val="5"/>
  </w:num>
  <w:num w:numId="28" w16cid:durableId="2071269121">
    <w:abstractNumId w:val="13"/>
  </w:num>
  <w:num w:numId="29" w16cid:durableId="251396097">
    <w:abstractNumId w:val="12"/>
  </w:num>
  <w:num w:numId="30" w16cid:durableId="953055075">
    <w:abstractNumId w:val="24"/>
  </w:num>
  <w:num w:numId="31" w16cid:durableId="377366069">
    <w:abstractNumId w:val="30"/>
  </w:num>
  <w:num w:numId="32" w16cid:durableId="803472115">
    <w:abstractNumId w:val="15"/>
  </w:num>
  <w:num w:numId="33" w16cid:durableId="1348827491">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29E1"/>
    <w:rsid w:val="00005BA8"/>
    <w:rsid w:val="00006038"/>
    <w:rsid w:val="0001064F"/>
    <w:rsid w:val="000116A1"/>
    <w:rsid w:val="000162CC"/>
    <w:rsid w:val="0001664E"/>
    <w:rsid w:val="000168EF"/>
    <w:rsid w:val="0001735C"/>
    <w:rsid w:val="000179A8"/>
    <w:rsid w:val="00020515"/>
    <w:rsid w:val="00020F31"/>
    <w:rsid w:val="00021776"/>
    <w:rsid w:val="00021B2B"/>
    <w:rsid w:val="00024F94"/>
    <w:rsid w:val="00025017"/>
    <w:rsid w:val="00025159"/>
    <w:rsid w:val="000256B8"/>
    <w:rsid w:val="0002615B"/>
    <w:rsid w:val="000265C8"/>
    <w:rsid w:val="00026670"/>
    <w:rsid w:val="00026FE9"/>
    <w:rsid w:val="00030A4F"/>
    <w:rsid w:val="00030EAE"/>
    <w:rsid w:val="0003226F"/>
    <w:rsid w:val="0003269C"/>
    <w:rsid w:val="000329CA"/>
    <w:rsid w:val="000349E5"/>
    <w:rsid w:val="00035A25"/>
    <w:rsid w:val="000406C3"/>
    <w:rsid w:val="00040DC9"/>
    <w:rsid w:val="00040ED6"/>
    <w:rsid w:val="00041ABE"/>
    <w:rsid w:val="0004226B"/>
    <w:rsid w:val="00042D08"/>
    <w:rsid w:val="0004360C"/>
    <w:rsid w:val="00043B38"/>
    <w:rsid w:val="00044433"/>
    <w:rsid w:val="00045C76"/>
    <w:rsid w:val="00047A6A"/>
    <w:rsid w:val="0005080C"/>
    <w:rsid w:val="000532C8"/>
    <w:rsid w:val="00053333"/>
    <w:rsid w:val="00056086"/>
    <w:rsid w:val="000564A6"/>
    <w:rsid w:val="000610C2"/>
    <w:rsid w:val="000616AA"/>
    <w:rsid w:val="00062388"/>
    <w:rsid w:val="000628BD"/>
    <w:rsid w:val="00063E04"/>
    <w:rsid w:val="0006418D"/>
    <w:rsid w:val="00066125"/>
    <w:rsid w:val="00066180"/>
    <w:rsid w:val="00072182"/>
    <w:rsid w:val="00072C71"/>
    <w:rsid w:val="000735CD"/>
    <w:rsid w:val="000752DA"/>
    <w:rsid w:val="00075462"/>
    <w:rsid w:val="000777BF"/>
    <w:rsid w:val="00080319"/>
    <w:rsid w:val="00087967"/>
    <w:rsid w:val="00091019"/>
    <w:rsid w:val="00091D44"/>
    <w:rsid w:val="00092D6D"/>
    <w:rsid w:val="00093307"/>
    <w:rsid w:val="00096018"/>
    <w:rsid w:val="00096D15"/>
    <w:rsid w:val="000A0138"/>
    <w:rsid w:val="000A1DAA"/>
    <w:rsid w:val="000A29B2"/>
    <w:rsid w:val="000A5405"/>
    <w:rsid w:val="000A7FEA"/>
    <w:rsid w:val="000B0D9A"/>
    <w:rsid w:val="000B1466"/>
    <w:rsid w:val="000B21EE"/>
    <w:rsid w:val="000B2FC8"/>
    <w:rsid w:val="000B4294"/>
    <w:rsid w:val="000B523B"/>
    <w:rsid w:val="000B69B3"/>
    <w:rsid w:val="000B6C25"/>
    <w:rsid w:val="000C1100"/>
    <w:rsid w:val="000C1B2F"/>
    <w:rsid w:val="000C4BA1"/>
    <w:rsid w:val="000C5F93"/>
    <w:rsid w:val="000D0A7A"/>
    <w:rsid w:val="000D1B87"/>
    <w:rsid w:val="000D24F3"/>
    <w:rsid w:val="000D3183"/>
    <w:rsid w:val="000D3B28"/>
    <w:rsid w:val="000D4489"/>
    <w:rsid w:val="000D4FB2"/>
    <w:rsid w:val="000D60AE"/>
    <w:rsid w:val="000D73A0"/>
    <w:rsid w:val="000D7AB8"/>
    <w:rsid w:val="000E0BD1"/>
    <w:rsid w:val="000E19FD"/>
    <w:rsid w:val="000E2453"/>
    <w:rsid w:val="000E2A70"/>
    <w:rsid w:val="000E40AF"/>
    <w:rsid w:val="000E4692"/>
    <w:rsid w:val="000E55BD"/>
    <w:rsid w:val="000E7C66"/>
    <w:rsid w:val="000F056D"/>
    <w:rsid w:val="000F205F"/>
    <w:rsid w:val="000F3226"/>
    <w:rsid w:val="000F354C"/>
    <w:rsid w:val="000F4F3A"/>
    <w:rsid w:val="000F6B72"/>
    <w:rsid w:val="000F73C0"/>
    <w:rsid w:val="001017DB"/>
    <w:rsid w:val="001025A3"/>
    <w:rsid w:val="00103681"/>
    <w:rsid w:val="00103E65"/>
    <w:rsid w:val="00104D38"/>
    <w:rsid w:val="0011070A"/>
    <w:rsid w:val="001129A4"/>
    <w:rsid w:val="00120296"/>
    <w:rsid w:val="00122082"/>
    <w:rsid w:val="001241F9"/>
    <w:rsid w:val="00124281"/>
    <w:rsid w:val="0012548B"/>
    <w:rsid w:val="00127000"/>
    <w:rsid w:val="00132694"/>
    <w:rsid w:val="00135A7C"/>
    <w:rsid w:val="00136BE6"/>
    <w:rsid w:val="00140076"/>
    <w:rsid w:val="0014183E"/>
    <w:rsid w:val="00141C24"/>
    <w:rsid w:val="00144CEF"/>
    <w:rsid w:val="001462E6"/>
    <w:rsid w:val="00146BE6"/>
    <w:rsid w:val="0015187D"/>
    <w:rsid w:val="00151E10"/>
    <w:rsid w:val="00152DDD"/>
    <w:rsid w:val="00155D62"/>
    <w:rsid w:val="001568FE"/>
    <w:rsid w:val="00156AF5"/>
    <w:rsid w:val="001573D0"/>
    <w:rsid w:val="00161265"/>
    <w:rsid w:val="00162317"/>
    <w:rsid w:val="00162D6F"/>
    <w:rsid w:val="001637C1"/>
    <w:rsid w:val="001638D0"/>
    <w:rsid w:val="001641BF"/>
    <w:rsid w:val="001653B0"/>
    <w:rsid w:val="001659C1"/>
    <w:rsid w:val="001713A4"/>
    <w:rsid w:val="00171AA9"/>
    <w:rsid w:val="00173BF6"/>
    <w:rsid w:val="00174224"/>
    <w:rsid w:val="001773DC"/>
    <w:rsid w:val="001779E8"/>
    <w:rsid w:val="00177CCC"/>
    <w:rsid w:val="00180743"/>
    <w:rsid w:val="00181491"/>
    <w:rsid w:val="001819EE"/>
    <w:rsid w:val="001821D4"/>
    <w:rsid w:val="00182BE8"/>
    <w:rsid w:val="00183820"/>
    <w:rsid w:val="00183A96"/>
    <w:rsid w:val="00183E27"/>
    <w:rsid w:val="001844D9"/>
    <w:rsid w:val="00186336"/>
    <w:rsid w:val="001865DD"/>
    <w:rsid w:val="00187307"/>
    <w:rsid w:val="00190F8C"/>
    <w:rsid w:val="00191EDD"/>
    <w:rsid w:val="001927B8"/>
    <w:rsid w:val="0019397C"/>
    <w:rsid w:val="001939BE"/>
    <w:rsid w:val="00196783"/>
    <w:rsid w:val="001974D2"/>
    <w:rsid w:val="001A060A"/>
    <w:rsid w:val="001A183C"/>
    <w:rsid w:val="001A214D"/>
    <w:rsid w:val="001A2295"/>
    <w:rsid w:val="001A3A37"/>
    <w:rsid w:val="001A3B33"/>
    <w:rsid w:val="001A52E5"/>
    <w:rsid w:val="001A5A6C"/>
    <w:rsid w:val="001A61D6"/>
    <w:rsid w:val="001B05B0"/>
    <w:rsid w:val="001B06CB"/>
    <w:rsid w:val="001B1907"/>
    <w:rsid w:val="001B20FB"/>
    <w:rsid w:val="001B47E4"/>
    <w:rsid w:val="001C0EC9"/>
    <w:rsid w:val="001C1454"/>
    <w:rsid w:val="001C2A3E"/>
    <w:rsid w:val="001C2CF8"/>
    <w:rsid w:val="001C32B1"/>
    <w:rsid w:val="001C34A5"/>
    <w:rsid w:val="001C473A"/>
    <w:rsid w:val="001C49F8"/>
    <w:rsid w:val="001C6F4C"/>
    <w:rsid w:val="001D088C"/>
    <w:rsid w:val="001D0FBB"/>
    <w:rsid w:val="001D15D4"/>
    <w:rsid w:val="001D1765"/>
    <w:rsid w:val="001D1EBF"/>
    <w:rsid w:val="001D2096"/>
    <w:rsid w:val="001D26E4"/>
    <w:rsid w:val="001D2D84"/>
    <w:rsid w:val="001D3B4E"/>
    <w:rsid w:val="001D6986"/>
    <w:rsid w:val="001E004E"/>
    <w:rsid w:val="001E0DF9"/>
    <w:rsid w:val="001E3F41"/>
    <w:rsid w:val="001E4C5F"/>
    <w:rsid w:val="001E743C"/>
    <w:rsid w:val="001F080A"/>
    <w:rsid w:val="001F0BF7"/>
    <w:rsid w:val="001F0E23"/>
    <w:rsid w:val="001F12FF"/>
    <w:rsid w:val="001F2A96"/>
    <w:rsid w:val="001F2C0A"/>
    <w:rsid w:val="001F2FAF"/>
    <w:rsid w:val="001F304A"/>
    <w:rsid w:val="001F465E"/>
    <w:rsid w:val="001F53C9"/>
    <w:rsid w:val="001F7259"/>
    <w:rsid w:val="001F7571"/>
    <w:rsid w:val="001F7D21"/>
    <w:rsid w:val="00203E44"/>
    <w:rsid w:val="00204558"/>
    <w:rsid w:val="00207112"/>
    <w:rsid w:val="00210236"/>
    <w:rsid w:val="00212202"/>
    <w:rsid w:val="00212BCC"/>
    <w:rsid w:val="00215074"/>
    <w:rsid w:val="00216E7F"/>
    <w:rsid w:val="00217B5A"/>
    <w:rsid w:val="0022055B"/>
    <w:rsid w:val="00221800"/>
    <w:rsid w:val="00221B3B"/>
    <w:rsid w:val="0022283C"/>
    <w:rsid w:val="002228E6"/>
    <w:rsid w:val="00226D8A"/>
    <w:rsid w:val="00227817"/>
    <w:rsid w:val="0023130B"/>
    <w:rsid w:val="002319AC"/>
    <w:rsid w:val="0023228A"/>
    <w:rsid w:val="00234080"/>
    <w:rsid w:val="00240363"/>
    <w:rsid w:val="00242AEE"/>
    <w:rsid w:val="00243183"/>
    <w:rsid w:val="002436AE"/>
    <w:rsid w:val="0024374F"/>
    <w:rsid w:val="00243AC9"/>
    <w:rsid w:val="00245B65"/>
    <w:rsid w:val="00246AE1"/>
    <w:rsid w:val="002504CF"/>
    <w:rsid w:val="002522FA"/>
    <w:rsid w:val="00252819"/>
    <w:rsid w:val="002535F1"/>
    <w:rsid w:val="00253D5A"/>
    <w:rsid w:val="00257508"/>
    <w:rsid w:val="002609BE"/>
    <w:rsid w:val="002610FB"/>
    <w:rsid w:val="00263233"/>
    <w:rsid w:val="00263CEC"/>
    <w:rsid w:val="00263DD4"/>
    <w:rsid w:val="002640B2"/>
    <w:rsid w:val="002640F7"/>
    <w:rsid w:val="00264166"/>
    <w:rsid w:val="00264829"/>
    <w:rsid w:val="00264953"/>
    <w:rsid w:val="00266541"/>
    <w:rsid w:val="00267A84"/>
    <w:rsid w:val="00267D7F"/>
    <w:rsid w:val="002707B3"/>
    <w:rsid w:val="00274C4F"/>
    <w:rsid w:val="00274F7D"/>
    <w:rsid w:val="002777A1"/>
    <w:rsid w:val="00280313"/>
    <w:rsid w:val="002816BC"/>
    <w:rsid w:val="00282740"/>
    <w:rsid w:val="00283C47"/>
    <w:rsid w:val="0028513A"/>
    <w:rsid w:val="00285308"/>
    <w:rsid w:val="00286A0D"/>
    <w:rsid w:val="00287602"/>
    <w:rsid w:val="00291A79"/>
    <w:rsid w:val="00293496"/>
    <w:rsid w:val="00295C02"/>
    <w:rsid w:val="00295C19"/>
    <w:rsid w:val="002A0491"/>
    <w:rsid w:val="002A3CD7"/>
    <w:rsid w:val="002A518E"/>
    <w:rsid w:val="002A5EA8"/>
    <w:rsid w:val="002A6CFB"/>
    <w:rsid w:val="002A77BA"/>
    <w:rsid w:val="002A7BE0"/>
    <w:rsid w:val="002B1518"/>
    <w:rsid w:val="002B570E"/>
    <w:rsid w:val="002B59D5"/>
    <w:rsid w:val="002B5D5A"/>
    <w:rsid w:val="002B6D1E"/>
    <w:rsid w:val="002B764F"/>
    <w:rsid w:val="002B7E2C"/>
    <w:rsid w:val="002C04E4"/>
    <w:rsid w:val="002C1D4E"/>
    <w:rsid w:val="002C279E"/>
    <w:rsid w:val="002C320F"/>
    <w:rsid w:val="002C32D7"/>
    <w:rsid w:val="002C3BF1"/>
    <w:rsid w:val="002C4D19"/>
    <w:rsid w:val="002C7A2E"/>
    <w:rsid w:val="002D0B28"/>
    <w:rsid w:val="002D2660"/>
    <w:rsid w:val="002E1428"/>
    <w:rsid w:val="002E1847"/>
    <w:rsid w:val="002E28F6"/>
    <w:rsid w:val="002E2E89"/>
    <w:rsid w:val="002E3128"/>
    <w:rsid w:val="002E46BA"/>
    <w:rsid w:val="002E4FF2"/>
    <w:rsid w:val="002E5379"/>
    <w:rsid w:val="002E5AE5"/>
    <w:rsid w:val="002E5AEB"/>
    <w:rsid w:val="002E5C63"/>
    <w:rsid w:val="002E7DD0"/>
    <w:rsid w:val="002F013A"/>
    <w:rsid w:val="002F1EB2"/>
    <w:rsid w:val="002F3C89"/>
    <w:rsid w:val="002F3EE5"/>
    <w:rsid w:val="002F4744"/>
    <w:rsid w:val="002F7416"/>
    <w:rsid w:val="002F7B14"/>
    <w:rsid w:val="00301099"/>
    <w:rsid w:val="00301201"/>
    <w:rsid w:val="003012F5"/>
    <w:rsid w:val="00302FC3"/>
    <w:rsid w:val="003034D8"/>
    <w:rsid w:val="00303791"/>
    <w:rsid w:val="0030425A"/>
    <w:rsid w:val="00305658"/>
    <w:rsid w:val="00305EA3"/>
    <w:rsid w:val="003074AE"/>
    <w:rsid w:val="0030796B"/>
    <w:rsid w:val="00307F8E"/>
    <w:rsid w:val="00310066"/>
    <w:rsid w:val="00310A14"/>
    <w:rsid w:val="00311167"/>
    <w:rsid w:val="00311545"/>
    <w:rsid w:val="0031271A"/>
    <w:rsid w:val="003131B6"/>
    <w:rsid w:val="00313578"/>
    <w:rsid w:val="003165E3"/>
    <w:rsid w:val="0031690F"/>
    <w:rsid w:val="00321F7F"/>
    <w:rsid w:val="00322507"/>
    <w:rsid w:val="003244D6"/>
    <w:rsid w:val="00324DE1"/>
    <w:rsid w:val="00325C10"/>
    <w:rsid w:val="003334D0"/>
    <w:rsid w:val="00334492"/>
    <w:rsid w:val="00334846"/>
    <w:rsid w:val="003363BC"/>
    <w:rsid w:val="003368D7"/>
    <w:rsid w:val="00344B30"/>
    <w:rsid w:val="0034684C"/>
    <w:rsid w:val="00346E94"/>
    <w:rsid w:val="00347766"/>
    <w:rsid w:val="00347BAC"/>
    <w:rsid w:val="00347C70"/>
    <w:rsid w:val="00347CE4"/>
    <w:rsid w:val="0035167D"/>
    <w:rsid w:val="003531F7"/>
    <w:rsid w:val="003548A6"/>
    <w:rsid w:val="003551D2"/>
    <w:rsid w:val="00355F83"/>
    <w:rsid w:val="00356589"/>
    <w:rsid w:val="00360954"/>
    <w:rsid w:val="0036158D"/>
    <w:rsid w:val="003619A7"/>
    <w:rsid w:val="0036263D"/>
    <w:rsid w:val="00363E15"/>
    <w:rsid w:val="00364533"/>
    <w:rsid w:val="00364EAC"/>
    <w:rsid w:val="00365C0C"/>
    <w:rsid w:val="00365D20"/>
    <w:rsid w:val="0036694E"/>
    <w:rsid w:val="003675B4"/>
    <w:rsid w:val="00370E7A"/>
    <w:rsid w:val="00371C57"/>
    <w:rsid w:val="0037205A"/>
    <w:rsid w:val="003725DC"/>
    <w:rsid w:val="00372951"/>
    <w:rsid w:val="003771C4"/>
    <w:rsid w:val="003820D7"/>
    <w:rsid w:val="00382101"/>
    <w:rsid w:val="003848D8"/>
    <w:rsid w:val="0038555F"/>
    <w:rsid w:val="00385EC4"/>
    <w:rsid w:val="00390476"/>
    <w:rsid w:val="0039122D"/>
    <w:rsid w:val="00391401"/>
    <w:rsid w:val="00391BDD"/>
    <w:rsid w:val="003927CB"/>
    <w:rsid w:val="00393626"/>
    <w:rsid w:val="00394017"/>
    <w:rsid w:val="003943F5"/>
    <w:rsid w:val="003A0E4E"/>
    <w:rsid w:val="003A13EA"/>
    <w:rsid w:val="003A19CA"/>
    <w:rsid w:val="003A1C8A"/>
    <w:rsid w:val="003A31AD"/>
    <w:rsid w:val="003A452C"/>
    <w:rsid w:val="003A552A"/>
    <w:rsid w:val="003A563B"/>
    <w:rsid w:val="003B05C5"/>
    <w:rsid w:val="003B1806"/>
    <w:rsid w:val="003B1D97"/>
    <w:rsid w:val="003B22DF"/>
    <w:rsid w:val="003B4690"/>
    <w:rsid w:val="003B714D"/>
    <w:rsid w:val="003B7F4D"/>
    <w:rsid w:val="003C0735"/>
    <w:rsid w:val="003C0952"/>
    <w:rsid w:val="003C54D9"/>
    <w:rsid w:val="003C60B4"/>
    <w:rsid w:val="003D0D10"/>
    <w:rsid w:val="003D14B0"/>
    <w:rsid w:val="003D2FC5"/>
    <w:rsid w:val="003D3795"/>
    <w:rsid w:val="003D405F"/>
    <w:rsid w:val="003D5C57"/>
    <w:rsid w:val="003D5CD1"/>
    <w:rsid w:val="003E0C02"/>
    <w:rsid w:val="003E2CDE"/>
    <w:rsid w:val="003E3080"/>
    <w:rsid w:val="003E4F97"/>
    <w:rsid w:val="003E6F23"/>
    <w:rsid w:val="003E735F"/>
    <w:rsid w:val="003F1F5E"/>
    <w:rsid w:val="003F23F0"/>
    <w:rsid w:val="003F247E"/>
    <w:rsid w:val="003F4DA5"/>
    <w:rsid w:val="003F612D"/>
    <w:rsid w:val="003F7A0C"/>
    <w:rsid w:val="003F7D79"/>
    <w:rsid w:val="00400301"/>
    <w:rsid w:val="0040055A"/>
    <w:rsid w:val="0040183D"/>
    <w:rsid w:val="00401A47"/>
    <w:rsid w:val="00401F44"/>
    <w:rsid w:val="00406EF8"/>
    <w:rsid w:val="00407608"/>
    <w:rsid w:val="00407E06"/>
    <w:rsid w:val="00407E73"/>
    <w:rsid w:val="00410290"/>
    <w:rsid w:val="00411ACA"/>
    <w:rsid w:val="00411F3F"/>
    <w:rsid w:val="00412ED6"/>
    <w:rsid w:val="004147C2"/>
    <w:rsid w:val="004148E3"/>
    <w:rsid w:val="00414A1E"/>
    <w:rsid w:val="004173D3"/>
    <w:rsid w:val="00417D6B"/>
    <w:rsid w:val="0042340E"/>
    <w:rsid w:val="00427F8C"/>
    <w:rsid w:val="0043038D"/>
    <w:rsid w:val="004308B8"/>
    <w:rsid w:val="00430A6B"/>
    <w:rsid w:val="004313BB"/>
    <w:rsid w:val="004321DF"/>
    <w:rsid w:val="00433DEF"/>
    <w:rsid w:val="00435BDE"/>
    <w:rsid w:val="00436884"/>
    <w:rsid w:val="00437334"/>
    <w:rsid w:val="00442D24"/>
    <w:rsid w:val="00443C97"/>
    <w:rsid w:val="00444416"/>
    <w:rsid w:val="00445AC7"/>
    <w:rsid w:val="00447F76"/>
    <w:rsid w:val="004503FF"/>
    <w:rsid w:val="00450F16"/>
    <w:rsid w:val="0045254B"/>
    <w:rsid w:val="0045279A"/>
    <w:rsid w:val="00452E1E"/>
    <w:rsid w:val="00453EF6"/>
    <w:rsid w:val="004542D1"/>
    <w:rsid w:val="00456C70"/>
    <w:rsid w:val="004571F6"/>
    <w:rsid w:val="00457A5F"/>
    <w:rsid w:val="00460155"/>
    <w:rsid w:val="00460372"/>
    <w:rsid w:val="004615EB"/>
    <w:rsid w:val="00461DBB"/>
    <w:rsid w:val="00462DC0"/>
    <w:rsid w:val="00463840"/>
    <w:rsid w:val="00463E26"/>
    <w:rsid w:val="00463FC7"/>
    <w:rsid w:val="00465B70"/>
    <w:rsid w:val="00465C13"/>
    <w:rsid w:val="00465C2F"/>
    <w:rsid w:val="00467AC6"/>
    <w:rsid w:val="00470C8E"/>
    <w:rsid w:val="0047185B"/>
    <w:rsid w:val="00472171"/>
    <w:rsid w:val="004744B2"/>
    <w:rsid w:val="004763D5"/>
    <w:rsid w:val="0047703B"/>
    <w:rsid w:val="0047756D"/>
    <w:rsid w:val="00477A6F"/>
    <w:rsid w:val="00481AB0"/>
    <w:rsid w:val="00481EC6"/>
    <w:rsid w:val="004828F0"/>
    <w:rsid w:val="00484BCA"/>
    <w:rsid w:val="00485BFC"/>
    <w:rsid w:val="004908A7"/>
    <w:rsid w:val="00490C40"/>
    <w:rsid w:val="0049153A"/>
    <w:rsid w:val="004919C7"/>
    <w:rsid w:val="00493AC1"/>
    <w:rsid w:val="00493F35"/>
    <w:rsid w:val="00494160"/>
    <w:rsid w:val="00494854"/>
    <w:rsid w:val="00495302"/>
    <w:rsid w:val="00495C13"/>
    <w:rsid w:val="004961A1"/>
    <w:rsid w:val="00496782"/>
    <w:rsid w:val="00496D6A"/>
    <w:rsid w:val="00497649"/>
    <w:rsid w:val="004A2C76"/>
    <w:rsid w:val="004A6BCB"/>
    <w:rsid w:val="004A6E52"/>
    <w:rsid w:val="004B0019"/>
    <w:rsid w:val="004B056A"/>
    <w:rsid w:val="004B4127"/>
    <w:rsid w:val="004B483F"/>
    <w:rsid w:val="004B52CB"/>
    <w:rsid w:val="004B540F"/>
    <w:rsid w:val="004B6DDA"/>
    <w:rsid w:val="004B7113"/>
    <w:rsid w:val="004B7164"/>
    <w:rsid w:val="004C0B7B"/>
    <w:rsid w:val="004C29DC"/>
    <w:rsid w:val="004C2C82"/>
    <w:rsid w:val="004C39C5"/>
    <w:rsid w:val="004C3CF4"/>
    <w:rsid w:val="004C4F37"/>
    <w:rsid w:val="004C72DC"/>
    <w:rsid w:val="004C77CC"/>
    <w:rsid w:val="004D0E52"/>
    <w:rsid w:val="004D319F"/>
    <w:rsid w:val="004D378B"/>
    <w:rsid w:val="004D460A"/>
    <w:rsid w:val="004D4B0C"/>
    <w:rsid w:val="004D708D"/>
    <w:rsid w:val="004D7637"/>
    <w:rsid w:val="004E0B62"/>
    <w:rsid w:val="004E18E6"/>
    <w:rsid w:val="004E1B7B"/>
    <w:rsid w:val="004E2FDB"/>
    <w:rsid w:val="004E4367"/>
    <w:rsid w:val="004E4BE3"/>
    <w:rsid w:val="004E577E"/>
    <w:rsid w:val="004E5DB2"/>
    <w:rsid w:val="004E5F11"/>
    <w:rsid w:val="004F6E85"/>
    <w:rsid w:val="00503F41"/>
    <w:rsid w:val="00506663"/>
    <w:rsid w:val="00507B98"/>
    <w:rsid w:val="00511F2E"/>
    <w:rsid w:val="0051370A"/>
    <w:rsid w:val="00513CFD"/>
    <w:rsid w:val="00513F80"/>
    <w:rsid w:val="0051439C"/>
    <w:rsid w:val="005145C9"/>
    <w:rsid w:val="00516750"/>
    <w:rsid w:val="00516D86"/>
    <w:rsid w:val="00516ECC"/>
    <w:rsid w:val="00516ED1"/>
    <w:rsid w:val="005174CF"/>
    <w:rsid w:val="00517960"/>
    <w:rsid w:val="00521F5E"/>
    <w:rsid w:val="00522101"/>
    <w:rsid w:val="0052395B"/>
    <w:rsid w:val="0052395D"/>
    <w:rsid w:val="00523B9B"/>
    <w:rsid w:val="00525BA2"/>
    <w:rsid w:val="00530DDE"/>
    <w:rsid w:val="005322CF"/>
    <w:rsid w:val="00534472"/>
    <w:rsid w:val="005369AE"/>
    <w:rsid w:val="005407FD"/>
    <w:rsid w:val="00541FCC"/>
    <w:rsid w:val="00544ABB"/>
    <w:rsid w:val="00547DE7"/>
    <w:rsid w:val="00550C22"/>
    <w:rsid w:val="00550CE4"/>
    <w:rsid w:val="00553B97"/>
    <w:rsid w:val="00553FC2"/>
    <w:rsid w:val="00555F48"/>
    <w:rsid w:val="00556D83"/>
    <w:rsid w:val="005614E6"/>
    <w:rsid w:val="00563963"/>
    <w:rsid w:val="005653A8"/>
    <w:rsid w:val="005662B1"/>
    <w:rsid w:val="005673E5"/>
    <w:rsid w:val="00567451"/>
    <w:rsid w:val="00567D6D"/>
    <w:rsid w:val="0057270F"/>
    <w:rsid w:val="00573DFD"/>
    <w:rsid w:val="00574A37"/>
    <w:rsid w:val="005750BC"/>
    <w:rsid w:val="00580B8B"/>
    <w:rsid w:val="005810E7"/>
    <w:rsid w:val="005825FA"/>
    <w:rsid w:val="00583A8F"/>
    <w:rsid w:val="00583B46"/>
    <w:rsid w:val="005842F7"/>
    <w:rsid w:val="0058464B"/>
    <w:rsid w:val="0058756E"/>
    <w:rsid w:val="00587F0A"/>
    <w:rsid w:val="00593A17"/>
    <w:rsid w:val="00595B89"/>
    <w:rsid w:val="00596DDF"/>
    <w:rsid w:val="00597BBC"/>
    <w:rsid w:val="005A03F2"/>
    <w:rsid w:val="005A0425"/>
    <w:rsid w:val="005A1B5E"/>
    <w:rsid w:val="005A1F83"/>
    <w:rsid w:val="005A2C71"/>
    <w:rsid w:val="005A47C7"/>
    <w:rsid w:val="005A5356"/>
    <w:rsid w:val="005A5467"/>
    <w:rsid w:val="005A54C9"/>
    <w:rsid w:val="005A69DA"/>
    <w:rsid w:val="005B0803"/>
    <w:rsid w:val="005B1F36"/>
    <w:rsid w:val="005B22FA"/>
    <w:rsid w:val="005B40E1"/>
    <w:rsid w:val="005B57C6"/>
    <w:rsid w:val="005B62EA"/>
    <w:rsid w:val="005B7069"/>
    <w:rsid w:val="005B7CB2"/>
    <w:rsid w:val="005C1886"/>
    <w:rsid w:val="005C283E"/>
    <w:rsid w:val="005C4691"/>
    <w:rsid w:val="005C4F2C"/>
    <w:rsid w:val="005C53D0"/>
    <w:rsid w:val="005D010D"/>
    <w:rsid w:val="005D22F6"/>
    <w:rsid w:val="005D2760"/>
    <w:rsid w:val="005D2DC9"/>
    <w:rsid w:val="005D37D1"/>
    <w:rsid w:val="005D4254"/>
    <w:rsid w:val="005D5423"/>
    <w:rsid w:val="005D6C1E"/>
    <w:rsid w:val="005D7750"/>
    <w:rsid w:val="005D7CEB"/>
    <w:rsid w:val="005D7EBB"/>
    <w:rsid w:val="005E0936"/>
    <w:rsid w:val="005E641B"/>
    <w:rsid w:val="005F0616"/>
    <w:rsid w:val="005F0A63"/>
    <w:rsid w:val="005F1214"/>
    <w:rsid w:val="005F1D1B"/>
    <w:rsid w:val="005F26AC"/>
    <w:rsid w:val="005F2775"/>
    <w:rsid w:val="005F5CA5"/>
    <w:rsid w:val="005F5DDA"/>
    <w:rsid w:val="005F5EB5"/>
    <w:rsid w:val="005F681B"/>
    <w:rsid w:val="005F73A3"/>
    <w:rsid w:val="00600E2F"/>
    <w:rsid w:val="00602B6B"/>
    <w:rsid w:val="006045F8"/>
    <w:rsid w:val="00604768"/>
    <w:rsid w:val="00611539"/>
    <w:rsid w:val="006131EB"/>
    <w:rsid w:val="00613498"/>
    <w:rsid w:val="0061514F"/>
    <w:rsid w:val="006162F2"/>
    <w:rsid w:val="00616358"/>
    <w:rsid w:val="00617D39"/>
    <w:rsid w:val="00620E67"/>
    <w:rsid w:val="006227B2"/>
    <w:rsid w:val="006228C5"/>
    <w:rsid w:val="00623278"/>
    <w:rsid w:val="00624AF1"/>
    <w:rsid w:val="00624E92"/>
    <w:rsid w:val="00630701"/>
    <w:rsid w:val="00630ECF"/>
    <w:rsid w:val="0063502F"/>
    <w:rsid w:val="0063554F"/>
    <w:rsid w:val="0063785A"/>
    <w:rsid w:val="00637BA1"/>
    <w:rsid w:val="006425E1"/>
    <w:rsid w:val="00642836"/>
    <w:rsid w:val="00643D84"/>
    <w:rsid w:val="0064510E"/>
    <w:rsid w:val="006456CE"/>
    <w:rsid w:val="0065050A"/>
    <w:rsid w:val="0065208C"/>
    <w:rsid w:val="00652C55"/>
    <w:rsid w:val="00654E47"/>
    <w:rsid w:val="0065519D"/>
    <w:rsid w:val="006559E6"/>
    <w:rsid w:val="00655AC1"/>
    <w:rsid w:val="00660CBA"/>
    <w:rsid w:val="0066346D"/>
    <w:rsid w:val="00666451"/>
    <w:rsid w:val="006673D8"/>
    <w:rsid w:val="00667789"/>
    <w:rsid w:val="00672E93"/>
    <w:rsid w:val="0067498C"/>
    <w:rsid w:val="0067682D"/>
    <w:rsid w:val="00677CC6"/>
    <w:rsid w:val="0068043D"/>
    <w:rsid w:val="0068272F"/>
    <w:rsid w:val="00683540"/>
    <w:rsid w:val="0068426A"/>
    <w:rsid w:val="00684861"/>
    <w:rsid w:val="006856E0"/>
    <w:rsid w:val="0068596A"/>
    <w:rsid w:val="00685FDA"/>
    <w:rsid w:val="00686DCA"/>
    <w:rsid w:val="00687858"/>
    <w:rsid w:val="0069019D"/>
    <w:rsid w:val="00690FCE"/>
    <w:rsid w:val="00691507"/>
    <w:rsid w:val="00692504"/>
    <w:rsid w:val="00693B31"/>
    <w:rsid w:val="00694563"/>
    <w:rsid w:val="0069705B"/>
    <w:rsid w:val="006A0578"/>
    <w:rsid w:val="006A0585"/>
    <w:rsid w:val="006A39E4"/>
    <w:rsid w:val="006A5CC1"/>
    <w:rsid w:val="006A668D"/>
    <w:rsid w:val="006A7CF9"/>
    <w:rsid w:val="006B0870"/>
    <w:rsid w:val="006B15C5"/>
    <w:rsid w:val="006B17C7"/>
    <w:rsid w:val="006B2212"/>
    <w:rsid w:val="006B27AF"/>
    <w:rsid w:val="006B3835"/>
    <w:rsid w:val="006B39D7"/>
    <w:rsid w:val="006B45A6"/>
    <w:rsid w:val="006B686B"/>
    <w:rsid w:val="006B75E1"/>
    <w:rsid w:val="006C0A2C"/>
    <w:rsid w:val="006C0E12"/>
    <w:rsid w:val="006C1269"/>
    <w:rsid w:val="006C1781"/>
    <w:rsid w:val="006C4C52"/>
    <w:rsid w:val="006C5017"/>
    <w:rsid w:val="006C5373"/>
    <w:rsid w:val="006C5FDB"/>
    <w:rsid w:val="006C66A4"/>
    <w:rsid w:val="006C7B86"/>
    <w:rsid w:val="006C7D94"/>
    <w:rsid w:val="006D05B8"/>
    <w:rsid w:val="006D0B23"/>
    <w:rsid w:val="006D1013"/>
    <w:rsid w:val="006D13B0"/>
    <w:rsid w:val="006D1FC2"/>
    <w:rsid w:val="006D2722"/>
    <w:rsid w:val="006D2F04"/>
    <w:rsid w:val="006D6CC1"/>
    <w:rsid w:val="006D7364"/>
    <w:rsid w:val="006E0D5C"/>
    <w:rsid w:val="006E3B2D"/>
    <w:rsid w:val="006E40FB"/>
    <w:rsid w:val="006E4F82"/>
    <w:rsid w:val="006E63E8"/>
    <w:rsid w:val="006F0806"/>
    <w:rsid w:val="006F103C"/>
    <w:rsid w:val="006F18F0"/>
    <w:rsid w:val="006F293C"/>
    <w:rsid w:val="006F4415"/>
    <w:rsid w:val="006F4560"/>
    <w:rsid w:val="006F60B8"/>
    <w:rsid w:val="006F65D0"/>
    <w:rsid w:val="006F78AC"/>
    <w:rsid w:val="007002ED"/>
    <w:rsid w:val="00704271"/>
    <w:rsid w:val="00704350"/>
    <w:rsid w:val="0070566E"/>
    <w:rsid w:val="007106B2"/>
    <w:rsid w:val="0071098C"/>
    <w:rsid w:val="00710B7C"/>
    <w:rsid w:val="00714F79"/>
    <w:rsid w:val="00715121"/>
    <w:rsid w:val="007155C9"/>
    <w:rsid w:val="007161B1"/>
    <w:rsid w:val="00716E2E"/>
    <w:rsid w:val="00730B66"/>
    <w:rsid w:val="00732EF6"/>
    <w:rsid w:val="0073457E"/>
    <w:rsid w:val="0073619D"/>
    <w:rsid w:val="00736732"/>
    <w:rsid w:val="00736AE5"/>
    <w:rsid w:val="00737ABA"/>
    <w:rsid w:val="00740FA8"/>
    <w:rsid w:val="00742F90"/>
    <w:rsid w:val="0074307B"/>
    <w:rsid w:val="0074378D"/>
    <w:rsid w:val="00744E5D"/>
    <w:rsid w:val="00744E82"/>
    <w:rsid w:val="00745961"/>
    <w:rsid w:val="00745E9E"/>
    <w:rsid w:val="00746BC7"/>
    <w:rsid w:val="0075256A"/>
    <w:rsid w:val="00752D0C"/>
    <w:rsid w:val="0075448F"/>
    <w:rsid w:val="00754B89"/>
    <w:rsid w:val="007557C6"/>
    <w:rsid w:val="007565E3"/>
    <w:rsid w:val="00756F6B"/>
    <w:rsid w:val="00757EAD"/>
    <w:rsid w:val="00761041"/>
    <w:rsid w:val="00761455"/>
    <w:rsid w:val="007618AE"/>
    <w:rsid w:val="00764263"/>
    <w:rsid w:val="00764AE4"/>
    <w:rsid w:val="0076726E"/>
    <w:rsid w:val="00767286"/>
    <w:rsid w:val="00767EF5"/>
    <w:rsid w:val="007707CE"/>
    <w:rsid w:val="00774746"/>
    <w:rsid w:val="0077585D"/>
    <w:rsid w:val="007774A1"/>
    <w:rsid w:val="007802C8"/>
    <w:rsid w:val="00780CE4"/>
    <w:rsid w:val="00781C87"/>
    <w:rsid w:val="00782A3B"/>
    <w:rsid w:val="00784F1D"/>
    <w:rsid w:val="0078518C"/>
    <w:rsid w:val="00790180"/>
    <w:rsid w:val="00791E77"/>
    <w:rsid w:val="00795663"/>
    <w:rsid w:val="007957E6"/>
    <w:rsid w:val="007A18CB"/>
    <w:rsid w:val="007A2F3B"/>
    <w:rsid w:val="007A3371"/>
    <w:rsid w:val="007A506A"/>
    <w:rsid w:val="007A5AA7"/>
    <w:rsid w:val="007A5B95"/>
    <w:rsid w:val="007A675C"/>
    <w:rsid w:val="007A7422"/>
    <w:rsid w:val="007A79CB"/>
    <w:rsid w:val="007B1894"/>
    <w:rsid w:val="007B39D1"/>
    <w:rsid w:val="007B4C2F"/>
    <w:rsid w:val="007B574F"/>
    <w:rsid w:val="007B5F4F"/>
    <w:rsid w:val="007B6726"/>
    <w:rsid w:val="007B6B0B"/>
    <w:rsid w:val="007B6F87"/>
    <w:rsid w:val="007B7A0D"/>
    <w:rsid w:val="007B7FFE"/>
    <w:rsid w:val="007C0241"/>
    <w:rsid w:val="007C148E"/>
    <w:rsid w:val="007C1C67"/>
    <w:rsid w:val="007C200C"/>
    <w:rsid w:val="007C2BBB"/>
    <w:rsid w:val="007C2E52"/>
    <w:rsid w:val="007C32C5"/>
    <w:rsid w:val="007C4137"/>
    <w:rsid w:val="007C414E"/>
    <w:rsid w:val="007C52C3"/>
    <w:rsid w:val="007C6D78"/>
    <w:rsid w:val="007C708C"/>
    <w:rsid w:val="007C7B83"/>
    <w:rsid w:val="007D0545"/>
    <w:rsid w:val="007D1215"/>
    <w:rsid w:val="007D2D9D"/>
    <w:rsid w:val="007D3D89"/>
    <w:rsid w:val="007D7180"/>
    <w:rsid w:val="007E0446"/>
    <w:rsid w:val="007E0E77"/>
    <w:rsid w:val="007E0FE7"/>
    <w:rsid w:val="007E19AC"/>
    <w:rsid w:val="007E2554"/>
    <w:rsid w:val="007E2C26"/>
    <w:rsid w:val="007E3C4E"/>
    <w:rsid w:val="007E502F"/>
    <w:rsid w:val="007E56E1"/>
    <w:rsid w:val="007E5811"/>
    <w:rsid w:val="007E60E7"/>
    <w:rsid w:val="007F00B7"/>
    <w:rsid w:val="007F2164"/>
    <w:rsid w:val="007F3409"/>
    <w:rsid w:val="007F3630"/>
    <w:rsid w:val="008006D0"/>
    <w:rsid w:val="00801E46"/>
    <w:rsid w:val="008021DB"/>
    <w:rsid w:val="00804545"/>
    <w:rsid w:val="008050E2"/>
    <w:rsid w:val="008059E6"/>
    <w:rsid w:val="00806A74"/>
    <w:rsid w:val="00806AA4"/>
    <w:rsid w:val="0080776B"/>
    <w:rsid w:val="00810868"/>
    <w:rsid w:val="00812335"/>
    <w:rsid w:val="00813D3A"/>
    <w:rsid w:val="00815038"/>
    <w:rsid w:val="008154F2"/>
    <w:rsid w:val="008156CA"/>
    <w:rsid w:val="00815A99"/>
    <w:rsid w:val="00815EC9"/>
    <w:rsid w:val="00817280"/>
    <w:rsid w:val="00817510"/>
    <w:rsid w:val="00817BD1"/>
    <w:rsid w:val="00820334"/>
    <w:rsid w:val="00820973"/>
    <w:rsid w:val="00824946"/>
    <w:rsid w:val="00825272"/>
    <w:rsid w:val="00825F13"/>
    <w:rsid w:val="00825FAE"/>
    <w:rsid w:val="008262DD"/>
    <w:rsid w:val="0082699D"/>
    <w:rsid w:val="00826AA0"/>
    <w:rsid w:val="008277B0"/>
    <w:rsid w:val="008324AA"/>
    <w:rsid w:val="00833FBD"/>
    <w:rsid w:val="00835263"/>
    <w:rsid w:val="0083530E"/>
    <w:rsid w:val="00835339"/>
    <w:rsid w:val="00837734"/>
    <w:rsid w:val="00837D1B"/>
    <w:rsid w:val="00840F44"/>
    <w:rsid w:val="00842211"/>
    <w:rsid w:val="008456DF"/>
    <w:rsid w:val="00846414"/>
    <w:rsid w:val="00846D0A"/>
    <w:rsid w:val="00850FAF"/>
    <w:rsid w:val="00852CDE"/>
    <w:rsid w:val="00853400"/>
    <w:rsid w:val="0085443B"/>
    <w:rsid w:val="008547FB"/>
    <w:rsid w:val="00855994"/>
    <w:rsid w:val="00857A24"/>
    <w:rsid w:val="0086136A"/>
    <w:rsid w:val="0086295B"/>
    <w:rsid w:val="008636FC"/>
    <w:rsid w:val="008639DD"/>
    <w:rsid w:val="00863D46"/>
    <w:rsid w:val="008647F3"/>
    <w:rsid w:val="00864FAA"/>
    <w:rsid w:val="00867F91"/>
    <w:rsid w:val="00870896"/>
    <w:rsid w:val="00874381"/>
    <w:rsid w:val="008747D9"/>
    <w:rsid w:val="008764CF"/>
    <w:rsid w:val="00880607"/>
    <w:rsid w:val="0088193D"/>
    <w:rsid w:val="008828D0"/>
    <w:rsid w:val="008844F0"/>
    <w:rsid w:val="0088509B"/>
    <w:rsid w:val="008851E7"/>
    <w:rsid w:val="00885ED1"/>
    <w:rsid w:val="00887989"/>
    <w:rsid w:val="00887CF8"/>
    <w:rsid w:val="008909BD"/>
    <w:rsid w:val="008927B6"/>
    <w:rsid w:val="00892AD0"/>
    <w:rsid w:val="00894366"/>
    <w:rsid w:val="008944AB"/>
    <w:rsid w:val="008969D7"/>
    <w:rsid w:val="00896AEA"/>
    <w:rsid w:val="00897E11"/>
    <w:rsid w:val="008A1B87"/>
    <w:rsid w:val="008A269A"/>
    <w:rsid w:val="008A3BC9"/>
    <w:rsid w:val="008A3D36"/>
    <w:rsid w:val="008A4DAF"/>
    <w:rsid w:val="008A54BD"/>
    <w:rsid w:val="008A54C0"/>
    <w:rsid w:val="008A5CD6"/>
    <w:rsid w:val="008A5E48"/>
    <w:rsid w:val="008A66FF"/>
    <w:rsid w:val="008B0991"/>
    <w:rsid w:val="008B1448"/>
    <w:rsid w:val="008B216E"/>
    <w:rsid w:val="008B3B9F"/>
    <w:rsid w:val="008B4E4B"/>
    <w:rsid w:val="008B62E2"/>
    <w:rsid w:val="008B632A"/>
    <w:rsid w:val="008B7277"/>
    <w:rsid w:val="008B7506"/>
    <w:rsid w:val="008C0229"/>
    <w:rsid w:val="008C2079"/>
    <w:rsid w:val="008C2687"/>
    <w:rsid w:val="008C3198"/>
    <w:rsid w:val="008C354E"/>
    <w:rsid w:val="008C51D0"/>
    <w:rsid w:val="008C5FF3"/>
    <w:rsid w:val="008C615A"/>
    <w:rsid w:val="008C620A"/>
    <w:rsid w:val="008C668C"/>
    <w:rsid w:val="008C7976"/>
    <w:rsid w:val="008D05CD"/>
    <w:rsid w:val="008D1A23"/>
    <w:rsid w:val="008D2483"/>
    <w:rsid w:val="008D5157"/>
    <w:rsid w:val="008D5277"/>
    <w:rsid w:val="008D5C48"/>
    <w:rsid w:val="008D66CA"/>
    <w:rsid w:val="008E0061"/>
    <w:rsid w:val="008E042B"/>
    <w:rsid w:val="008E21B2"/>
    <w:rsid w:val="008E28AD"/>
    <w:rsid w:val="008E343C"/>
    <w:rsid w:val="008E5641"/>
    <w:rsid w:val="008E5916"/>
    <w:rsid w:val="008F1BD8"/>
    <w:rsid w:val="008F23F0"/>
    <w:rsid w:val="008F3703"/>
    <w:rsid w:val="008F42FE"/>
    <w:rsid w:val="008F5B21"/>
    <w:rsid w:val="008F5EBB"/>
    <w:rsid w:val="008F776F"/>
    <w:rsid w:val="00901F9E"/>
    <w:rsid w:val="009027BD"/>
    <w:rsid w:val="00903AFC"/>
    <w:rsid w:val="00903C96"/>
    <w:rsid w:val="00905784"/>
    <w:rsid w:val="00905AAF"/>
    <w:rsid w:val="00906A00"/>
    <w:rsid w:val="0091161D"/>
    <w:rsid w:val="009121A7"/>
    <w:rsid w:val="00914E77"/>
    <w:rsid w:val="00915549"/>
    <w:rsid w:val="00915A44"/>
    <w:rsid w:val="00915CB0"/>
    <w:rsid w:val="00917C43"/>
    <w:rsid w:val="0092099D"/>
    <w:rsid w:val="0092153C"/>
    <w:rsid w:val="00921624"/>
    <w:rsid w:val="00922D74"/>
    <w:rsid w:val="009258DA"/>
    <w:rsid w:val="00927098"/>
    <w:rsid w:val="0093137E"/>
    <w:rsid w:val="00931AEC"/>
    <w:rsid w:val="00932436"/>
    <w:rsid w:val="00935AD9"/>
    <w:rsid w:val="00937B32"/>
    <w:rsid w:val="00942868"/>
    <w:rsid w:val="00943FBA"/>
    <w:rsid w:val="009473D9"/>
    <w:rsid w:val="00947F27"/>
    <w:rsid w:val="009504EF"/>
    <w:rsid w:val="0095077A"/>
    <w:rsid w:val="009549FF"/>
    <w:rsid w:val="00954A79"/>
    <w:rsid w:val="00955A44"/>
    <w:rsid w:val="00957335"/>
    <w:rsid w:val="00957C3D"/>
    <w:rsid w:val="00962E90"/>
    <w:rsid w:val="00963D07"/>
    <w:rsid w:val="009644B1"/>
    <w:rsid w:val="00965632"/>
    <w:rsid w:val="00965B2A"/>
    <w:rsid w:val="00966BAF"/>
    <w:rsid w:val="00966BBF"/>
    <w:rsid w:val="00970C41"/>
    <w:rsid w:val="00971B6E"/>
    <w:rsid w:val="00973120"/>
    <w:rsid w:val="0097364D"/>
    <w:rsid w:val="00975CFD"/>
    <w:rsid w:val="0098170F"/>
    <w:rsid w:val="00981C22"/>
    <w:rsid w:val="00982850"/>
    <w:rsid w:val="0098472B"/>
    <w:rsid w:val="00985909"/>
    <w:rsid w:val="009860B6"/>
    <w:rsid w:val="009872F2"/>
    <w:rsid w:val="00990CEF"/>
    <w:rsid w:val="00991421"/>
    <w:rsid w:val="00993451"/>
    <w:rsid w:val="009954D7"/>
    <w:rsid w:val="00996F26"/>
    <w:rsid w:val="0099797D"/>
    <w:rsid w:val="009A00D5"/>
    <w:rsid w:val="009A01B1"/>
    <w:rsid w:val="009A0FDD"/>
    <w:rsid w:val="009A11DF"/>
    <w:rsid w:val="009A1342"/>
    <w:rsid w:val="009A2834"/>
    <w:rsid w:val="009A3D66"/>
    <w:rsid w:val="009A409D"/>
    <w:rsid w:val="009A4527"/>
    <w:rsid w:val="009A6254"/>
    <w:rsid w:val="009A6331"/>
    <w:rsid w:val="009B12A6"/>
    <w:rsid w:val="009B2660"/>
    <w:rsid w:val="009B33F9"/>
    <w:rsid w:val="009B3E51"/>
    <w:rsid w:val="009B4AD0"/>
    <w:rsid w:val="009B57AC"/>
    <w:rsid w:val="009B64F5"/>
    <w:rsid w:val="009B66B3"/>
    <w:rsid w:val="009B75E8"/>
    <w:rsid w:val="009C2D40"/>
    <w:rsid w:val="009C336B"/>
    <w:rsid w:val="009C3599"/>
    <w:rsid w:val="009C37CE"/>
    <w:rsid w:val="009C3F15"/>
    <w:rsid w:val="009C4EDF"/>
    <w:rsid w:val="009C65E1"/>
    <w:rsid w:val="009C6B7F"/>
    <w:rsid w:val="009D0757"/>
    <w:rsid w:val="009D2E8A"/>
    <w:rsid w:val="009D2F3C"/>
    <w:rsid w:val="009D327B"/>
    <w:rsid w:val="009D3B4D"/>
    <w:rsid w:val="009D3CEF"/>
    <w:rsid w:val="009D4336"/>
    <w:rsid w:val="009D56D1"/>
    <w:rsid w:val="009D5F9C"/>
    <w:rsid w:val="009D6388"/>
    <w:rsid w:val="009D7312"/>
    <w:rsid w:val="009E35DF"/>
    <w:rsid w:val="009E66BE"/>
    <w:rsid w:val="009E7AD8"/>
    <w:rsid w:val="009E7CE3"/>
    <w:rsid w:val="009E7DCC"/>
    <w:rsid w:val="009F0E5E"/>
    <w:rsid w:val="009F1DC6"/>
    <w:rsid w:val="009F4C4C"/>
    <w:rsid w:val="009F6E24"/>
    <w:rsid w:val="00A00DA3"/>
    <w:rsid w:val="00A00F8E"/>
    <w:rsid w:val="00A02E48"/>
    <w:rsid w:val="00A039EF"/>
    <w:rsid w:val="00A04781"/>
    <w:rsid w:val="00A061D6"/>
    <w:rsid w:val="00A07371"/>
    <w:rsid w:val="00A11AE9"/>
    <w:rsid w:val="00A1288D"/>
    <w:rsid w:val="00A12B86"/>
    <w:rsid w:val="00A138D5"/>
    <w:rsid w:val="00A150CA"/>
    <w:rsid w:val="00A169D1"/>
    <w:rsid w:val="00A17DBB"/>
    <w:rsid w:val="00A2001D"/>
    <w:rsid w:val="00A21AF5"/>
    <w:rsid w:val="00A21CC5"/>
    <w:rsid w:val="00A22784"/>
    <w:rsid w:val="00A23430"/>
    <w:rsid w:val="00A2357F"/>
    <w:rsid w:val="00A26621"/>
    <w:rsid w:val="00A267DB"/>
    <w:rsid w:val="00A26AAC"/>
    <w:rsid w:val="00A310D9"/>
    <w:rsid w:val="00A32A67"/>
    <w:rsid w:val="00A3305F"/>
    <w:rsid w:val="00A3335F"/>
    <w:rsid w:val="00A333BB"/>
    <w:rsid w:val="00A3477D"/>
    <w:rsid w:val="00A3496A"/>
    <w:rsid w:val="00A357D8"/>
    <w:rsid w:val="00A40390"/>
    <w:rsid w:val="00A4175E"/>
    <w:rsid w:val="00A43B90"/>
    <w:rsid w:val="00A43F0F"/>
    <w:rsid w:val="00A4451F"/>
    <w:rsid w:val="00A458CF"/>
    <w:rsid w:val="00A4623B"/>
    <w:rsid w:val="00A464E7"/>
    <w:rsid w:val="00A475E8"/>
    <w:rsid w:val="00A47859"/>
    <w:rsid w:val="00A47EF3"/>
    <w:rsid w:val="00A50283"/>
    <w:rsid w:val="00A51A9C"/>
    <w:rsid w:val="00A51D76"/>
    <w:rsid w:val="00A52A56"/>
    <w:rsid w:val="00A52AF7"/>
    <w:rsid w:val="00A5304C"/>
    <w:rsid w:val="00A53C6B"/>
    <w:rsid w:val="00A55314"/>
    <w:rsid w:val="00A55AD8"/>
    <w:rsid w:val="00A60154"/>
    <w:rsid w:val="00A62456"/>
    <w:rsid w:val="00A62AE6"/>
    <w:rsid w:val="00A64E5B"/>
    <w:rsid w:val="00A650E2"/>
    <w:rsid w:val="00A65983"/>
    <w:rsid w:val="00A66CFA"/>
    <w:rsid w:val="00A7249F"/>
    <w:rsid w:val="00A730D6"/>
    <w:rsid w:val="00A737DB"/>
    <w:rsid w:val="00A74271"/>
    <w:rsid w:val="00A75A88"/>
    <w:rsid w:val="00A76469"/>
    <w:rsid w:val="00A76C0B"/>
    <w:rsid w:val="00A8088A"/>
    <w:rsid w:val="00A813B8"/>
    <w:rsid w:val="00A8279E"/>
    <w:rsid w:val="00A82CBD"/>
    <w:rsid w:val="00A83E9B"/>
    <w:rsid w:val="00A8475A"/>
    <w:rsid w:val="00A86E0B"/>
    <w:rsid w:val="00A902C9"/>
    <w:rsid w:val="00A90688"/>
    <w:rsid w:val="00A907D5"/>
    <w:rsid w:val="00A9266C"/>
    <w:rsid w:val="00A93385"/>
    <w:rsid w:val="00A93B0E"/>
    <w:rsid w:val="00A9440F"/>
    <w:rsid w:val="00A9548B"/>
    <w:rsid w:val="00A954E6"/>
    <w:rsid w:val="00A95EAD"/>
    <w:rsid w:val="00A96968"/>
    <w:rsid w:val="00A969A2"/>
    <w:rsid w:val="00A9705D"/>
    <w:rsid w:val="00A977DD"/>
    <w:rsid w:val="00A978A9"/>
    <w:rsid w:val="00A97DFB"/>
    <w:rsid w:val="00AA2A7F"/>
    <w:rsid w:val="00AA34DC"/>
    <w:rsid w:val="00AA4F70"/>
    <w:rsid w:val="00AA56BA"/>
    <w:rsid w:val="00AA5AD4"/>
    <w:rsid w:val="00AA6809"/>
    <w:rsid w:val="00AA689A"/>
    <w:rsid w:val="00AA6925"/>
    <w:rsid w:val="00AB1097"/>
    <w:rsid w:val="00AB2485"/>
    <w:rsid w:val="00AB26FA"/>
    <w:rsid w:val="00AB3ED0"/>
    <w:rsid w:val="00AB51CA"/>
    <w:rsid w:val="00AB5E30"/>
    <w:rsid w:val="00AC0558"/>
    <w:rsid w:val="00AC184D"/>
    <w:rsid w:val="00AC2AA3"/>
    <w:rsid w:val="00AC608C"/>
    <w:rsid w:val="00AC66A6"/>
    <w:rsid w:val="00AD0400"/>
    <w:rsid w:val="00AD0646"/>
    <w:rsid w:val="00AD17C8"/>
    <w:rsid w:val="00AD208A"/>
    <w:rsid w:val="00AD23B7"/>
    <w:rsid w:val="00AD3AB2"/>
    <w:rsid w:val="00AD5E38"/>
    <w:rsid w:val="00AD6FD3"/>
    <w:rsid w:val="00AD6FD5"/>
    <w:rsid w:val="00AD7689"/>
    <w:rsid w:val="00AE1494"/>
    <w:rsid w:val="00AE1592"/>
    <w:rsid w:val="00AE213A"/>
    <w:rsid w:val="00AE29DA"/>
    <w:rsid w:val="00AE5E3F"/>
    <w:rsid w:val="00AE6794"/>
    <w:rsid w:val="00AF0E57"/>
    <w:rsid w:val="00AF1854"/>
    <w:rsid w:val="00AF22B8"/>
    <w:rsid w:val="00AF380D"/>
    <w:rsid w:val="00AF498A"/>
    <w:rsid w:val="00B01C24"/>
    <w:rsid w:val="00B02523"/>
    <w:rsid w:val="00B02C5E"/>
    <w:rsid w:val="00B05195"/>
    <w:rsid w:val="00B052CD"/>
    <w:rsid w:val="00B061FE"/>
    <w:rsid w:val="00B06363"/>
    <w:rsid w:val="00B0729A"/>
    <w:rsid w:val="00B074D0"/>
    <w:rsid w:val="00B102BC"/>
    <w:rsid w:val="00B12535"/>
    <w:rsid w:val="00B1268A"/>
    <w:rsid w:val="00B13A35"/>
    <w:rsid w:val="00B13EF8"/>
    <w:rsid w:val="00B15F6D"/>
    <w:rsid w:val="00B203C0"/>
    <w:rsid w:val="00B2073F"/>
    <w:rsid w:val="00B208AF"/>
    <w:rsid w:val="00B20FAB"/>
    <w:rsid w:val="00B21FC1"/>
    <w:rsid w:val="00B22418"/>
    <w:rsid w:val="00B22495"/>
    <w:rsid w:val="00B23ACA"/>
    <w:rsid w:val="00B24D0F"/>
    <w:rsid w:val="00B2784D"/>
    <w:rsid w:val="00B300C5"/>
    <w:rsid w:val="00B30B70"/>
    <w:rsid w:val="00B31709"/>
    <w:rsid w:val="00B33159"/>
    <w:rsid w:val="00B34201"/>
    <w:rsid w:val="00B35459"/>
    <w:rsid w:val="00B35B42"/>
    <w:rsid w:val="00B35C85"/>
    <w:rsid w:val="00B36061"/>
    <w:rsid w:val="00B3664F"/>
    <w:rsid w:val="00B377B9"/>
    <w:rsid w:val="00B37EC8"/>
    <w:rsid w:val="00B42083"/>
    <w:rsid w:val="00B45CA5"/>
    <w:rsid w:val="00B47CFD"/>
    <w:rsid w:val="00B50452"/>
    <w:rsid w:val="00B516E8"/>
    <w:rsid w:val="00B531FC"/>
    <w:rsid w:val="00B56A2E"/>
    <w:rsid w:val="00B573B4"/>
    <w:rsid w:val="00B62EA3"/>
    <w:rsid w:val="00B63BBE"/>
    <w:rsid w:val="00B64045"/>
    <w:rsid w:val="00B64715"/>
    <w:rsid w:val="00B6513F"/>
    <w:rsid w:val="00B655B4"/>
    <w:rsid w:val="00B65E48"/>
    <w:rsid w:val="00B6708A"/>
    <w:rsid w:val="00B71C01"/>
    <w:rsid w:val="00B71E0D"/>
    <w:rsid w:val="00B72659"/>
    <w:rsid w:val="00B7362E"/>
    <w:rsid w:val="00B73B90"/>
    <w:rsid w:val="00B74E90"/>
    <w:rsid w:val="00B75198"/>
    <w:rsid w:val="00B76D02"/>
    <w:rsid w:val="00B77835"/>
    <w:rsid w:val="00B81441"/>
    <w:rsid w:val="00B81879"/>
    <w:rsid w:val="00B84237"/>
    <w:rsid w:val="00B844C4"/>
    <w:rsid w:val="00B84F35"/>
    <w:rsid w:val="00B8503A"/>
    <w:rsid w:val="00B86FE2"/>
    <w:rsid w:val="00B8741F"/>
    <w:rsid w:val="00B8765B"/>
    <w:rsid w:val="00B90987"/>
    <w:rsid w:val="00B916C2"/>
    <w:rsid w:val="00B93290"/>
    <w:rsid w:val="00B966D4"/>
    <w:rsid w:val="00B966DC"/>
    <w:rsid w:val="00B974BA"/>
    <w:rsid w:val="00B9764B"/>
    <w:rsid w:val="00B97B29"/>
    <w:rsid w:val="00BA0259"/>
    <w:rsid w:val="00BA0ADC"/>
    <w:rsid w:val="00BA3B94"/>
    <w:rsid w:val="00BA49EB"/>
    <w:rsid w:val="00BA4B57"/>
    <w:rsid w:val="00BA5793"/>
    <w:rsid w:val="00BA68C8"/>
    <w:rsid w:val="00BB6B5D"/>
    <w:rsid w:val="00BB761B"/>
    <w:rsid w:val="00BB7658"/>
    <w:rsid w:val="00BC0B67"/>
    <w:rsid w:val="00BC10F2"/>
    <w:rsid w:val="00BC23F6"/>
    <w:rsid w:val="00BC23F7"/>
    <w:rsid w:val="00BC26BB"/>
    <w:rsid w:val="00BC27DB"/>
    <w:rsid w:val="00BC4C95"/>
    <w:rsid w:val="00BC4FCB"/>
    <w:rsid w:val="00BC64F6"/>
    <w:rsid w:val="00BD2D41"/>
    <w:rsid w:val="00BD3E5A"/>
    <w:rsid w:val="00BD5775"/>
    <w:rsid w:val="00BD59DA"/>
    <w:rsid w:val="00BD622F"/>
    <w:rsid w:val="00BD6665"/>
    <w:rsid w:val="00BD7973"/>
    <w:rsid w:val="00BE34CC"/>
    <w:rsid w:val="00BE36A5"/>
    <w:rsid w:val="00BE405B"/>
    <w:rsid w:val="00BE68AB"/>
    <w:rsid w:val="00BE7416"/>
    <w:rsid w:val="00BE79C9"/>
    <w:rsid w:val="00BF031A"/>
    <w:rsid w:val="00BF1846"/>
    <w:rsid w:val="00BF1AA6"/>
    <w:rsid w:val="00BF2936"/>
    <w:rsid w:val="00BF51D9"/>
    <w:rsid w:val="00C00F4F"/>
    <w:rsid w:val="00C011A9"/>
    <w:rsid w:val="00C036F9"/>
    <w:rsid w:val="00C03AC8"/>
    <w:rsid w:val="00C05BCF"/>
    <w:rsid w:val="00C070C9"/>
    <w:rsid w:val="00C070F1"/>
    <w:rsid w:val="00C10318"/>
    <w:rsid w:val="00C11FE4"/>
    <w:rsid w:val="00C12DCC"/>
    <w:rsid w:val="00C13A99"/>
    <w:rsid w:val="00C14F62"/>
    <w:rsid w:val="00C163F7"/>
    <w:rsid w:val="00C200FB"/>
    <w:rsid w:val="00C201EF"/>
    <w:rsid w:val="00C20D89"/>
    <w:rsid w:val="00C20E4F"/>
    <w:rsid w:val="00C22C56"/>
    <w:rsid w:val="00C25267"/>
    <w:rsid w:val="00C25294"/>
    <w:rsid w:val="00C25323"/>
    <w:rsid w:val="00C271B2"/>
    <w:rsid w:val="00C33DCE"/>
    <w:rsid w:val="00C35CD6"/>
    <w:rsid w:val="00C35E40"/>
    <w:rsid w:val="00C36001"/>
    <w:rsid w:val="00C4024A"/>
    <w:rsid w:val="00C40636"/>
    <w:rsid w:val="00C42AFB"/>
    <w:rsid w:val="00C46B0D"/>
    <w:rsid w:val="00C46E17"/>
    <w:rsid w:val="00C47EC1"/>
    <w:rsid w:val="00C50F1E"/>
    <w:rsid w:val="00C53B32"/>
    <w:rsid w:val="00C53EFB"/>
    <w:rsid w:val="00C5402D"/>
    <w:rsid w:val="00C54E95"/>
    <w:rsid w:val="00C557DF"/>
    <w:rsid w:val="00C55D71"/>
    <w:rsid w:val="00C57428"/>
    <w:rsid w:val="00C601BF"/>
    <w:rsid w:val="00C60374"/>
    <w:rsid w:val="00C62215"/>
    <w:rsid w:val="00C6419B"/>
    <w:rsid w:val="00C64B4C"/>
    <w:rsid w:val="00C65AB1"/>
    <w:rsid w:val="00C66711"/>
    <w:rsid w:val="00C66A68"/>
    <w:rsid w:val="00C70AF8"/>
    <w:rsid w:val="00C71892"/>
    <w:rsid w:val="00C72FF8"/>
    <w:rsid w:val="00C74620"/>
    <w:rsid w:val="00C75327"/>
    <w:rsid w:val="00C756E3"/>
    <w:rsid w:val="00C76C21"/>
    <w:rsid w:val="00C76F52"/>
    <w:rsid w:val="00C77621"/>
    <w:rsid w:val="00C776C7"/>
    <w:rsid w:val="00C77BC7"/>
    <w:rsid w:val="00C87000"/>
    <w:rsid w:val="00C8754A"/>
    <w:rsid w:val="00C87BBA"/>
    <w:rsid w:val="00C9031B"/>
    <w:rsid w:val="00C91B2C"/>
    <w:rsid w:val="00C9234A"/>
    <w:rsid w:val="00C92979"/>
    <w:rsid w:val="00C93ED1"/>
    <w:rsid w:val="00C93F72"/>
    <w:rsid w:val="00C95B22"/>
    <w:rsid w:val="00C95C35"/>
    <w:rsid w:val="00C961D0"/>
    <w:rsid w:val="00CA0E06"/>
    <w:rsid w:val="00CA1066"/>
    <w:rsid w:val="00CA3281"/>
    <w:rsid w:val="00CA493A"/>
    <w:rsid w:val="00CA5D27"/>
    <w:rsid w:val="00CA62E4"/>
    <w:rsid w:val="00CB0965"/>
    <w:rsid w:val="00CB1C7A"/>
    <w:rsid w:val="00CB331D"/>
    <w:rsid w:val="00CB3A17"/>
    <w:rsid w:val="00CB5463"/>
    <w:rsid w:val="00CB630F"/>
    <w:rsid w:val="00CB6632"/>
    <w:rsid w:val="00CB6CB7"/>
    <w:rsid w:val="00CB6F24"/>
    <w:rsid w:val="00CB7A6F"/>
    <w:rsid w:val="00CC0F9A"/>
    <w:rsid w:val="00CC10D4"/>
    <w:rsid w:val="00CC1EC9"/>
    <w:rsid w:val="00CC2D09"/>
    <w:rsid w:val="00CC360C"/>
    <w:rsid w:val="00CC3DA6"/>
    <w:rsid w:val="00CC5CE5"/>
    <w:rsid w:val="00CC63E4"/>
    <w:rsid w:val="00CC6BE3"/>
    <w:rsid w:val="00CC6FBE"/>
    <w:rsid w:val="00CC7BBA"/>
    <w:rsid w:val="00CC7D93"/>
    <w:rsid w:val="00CD1802"/>
    <w:rsid w:val="00CD33D6"/>
    <w:rsid w:val="00CD3501"/>
    <w:rsid w:val="00CD4434"/>
    <w:rsid w:val="00CD72B3"/>
    <w:rsid w:val="00CD7909"/>
    <w:rsid w:val="00CE03D9"/>
    <w:rsid w:val="00CE0B2F"/>
    <w:rsid w:val="00CE0B82"/>
    <w:rsid w:val="00CE19A1"/>
    <w:rsid w:val="00CE43C5"/>
    <w:rsid w:val="00CE57D6"/>
    <w:rsid w:val="00CE5992"/>
    <w:rsid w:val="00CE75F1"/>
    <w:rsid w:val="00CF090A"/>
    <w:rsid w:val="00CF1369"/>
    <w:rsid w:val="00CF2DD7"/>
    <w:rsid w:val="00CF40D7"/>
    <w:rsid w:val="00CF5A62"/>
    <w:rsid w:val="00CF608F"/>
    <w:rsid w:val="00CF7A90"/>
    <w:rsid w:val="00D01C59"/>
    <w:rsid w:val="00D02996"/>
    <w:rsid w:val="00D05BF0"/>
    <w:rsid w:val="00D10E60"/>
    <w:rsid w:val="00D115EB"/>
    <w:rsid w:val="00D1264C"/>
    <w:rsid w:val="00D13B0F"/>
    <w:rsid w:val="00D14AF0"/>
    <w:rsid w:val="00D14C50"/>
    <w:rsid w:val="00D170AD"/>
    <w:rsid w:val="00D173ED"/>
    <w:rsid w:val="00D17B40"/>
    <w:rsid w:val="00D17EF4"/>
    <w:rsid w:val="00D20C41"/>
    <w:rsid w:val="00D22751"/>
    <w:rsid w:val="00D22C80"/>
    <w:rsid w:val="00D23BDF"/>
    <w:rsid w:val="00D24916"/>
    <w:rsid w:val="00D24AF0"/>
    <w:rsid w:val="00D318D8"/>
    <w:rsid w:val="00D32FF4"/>
    <w:rsid w:val="00D332CF"/>
    <w:rsid w:val="00D33C30"/>
    <w:rsid w:val="00D34F7A"/>
    <w:rsid w:val="00D377B4"/>
    <w:rsid w:val="00D4259F"/>
    <w:rsid w:val="00D44785"/>
    <w:rsid w:val="00D452FB"/>
    <w:rsid w:val="00D51148"/>
    <w:rsid w:val="00D51335"/>
    <w:rsid w:val="00D5138C"/>
    <w:rsid w:val="00D51652"/>
    <w:rsid w:val="00D52124"/>
    <w:rsid w:val="00D545B9"/>
    <w:rsid w:val="00D55BB1"/>
    <w:rsid w:val="00D57E49"/>
    <w:rsid w:val="00D602F3"/>
    <w:rsid w:val="00D62C63"/>
    <w:rsid w:val="00D634C7"/>
    <w:rsid w:val="00D63FCA"/>
    <w:rsid w:val="00D6422B"/>
    <w:rsid w:val="00D64BEB"/>
    <w:rsid w:val="00D64DD8"/>
    <w:rsid w:val="00D65112"/>
    <w:rsid w:val="00D67448"/>
    <w:rsid w:val="00D71143"/>
    <w:rsid w:val="00D718A7"/>
    <w:rsid w:val="00D72DE5"/>
    <w:rsid w:val="00D73823"/>
    <w:rsid w:val="00D77DDB"/>
    <w:rsid w:val="00D81663"/>
    <w:rsid w:val="00D835A8"/>
    <w:rsid w:val="00D83B49"/>
    <w:rsid w:val="00D84737"/>
    <w:rsid w:val="00D8597C"/>
    <w:rsid w:val="00D8648A"/>
    <w:rsid w:val="00D86B13"/>
    <w:rsid w:val="00D86B3F"/>
    <w:rsid w:val="00D9047E"/>
    <w:rsid w:val="00D92433"/>
    <w:rsid w:val="00D9338B"/>
    <w:rsid w:val="00D935FD"/>
    <w:rsid w:val="00D93A34"/>
    <w:rsid w:val="00D94B6D"/>
    <w:rsid w:val="00D94D0E"/>
    <w:rsid w:val="00D9525A"/>
    <w:rsid w:val="00D9559D"/>
    <w:rsid w:val="00D95F95"/>
    <w:rsid w:val="00D977B8"/>
    <w:rsid w:val="00D9791F"/>
    <w:rsid w:val="00D97A5B"/>
    <w:rsid w:val="00DA083B"/>
    <w:rsid w:val="00DA0E2F"/>
    <w:rsid w:val="00DA0F53"/>
    <w:rsid w:val="00DA1BFD"/>
    <w:rsid w:val="00DA1C0C"/>
    <w:rsid w:val="00DA2BAA"/>
    <w:rsid w:val="00DA41A1"/>
    <w:rsid w:val="00DA667A"/>
    <w:rsid w:val="00DB2C71"/>
    <w:rsid w:val="00DB2CC6"/>
    <w:rsid w:val="00DB348E"/>
    <w:rsid w:val="00DB5EAD"/>
    <w:rsid w:val="00DC0DDD"/>
    <w:rsid w:val="00DC1BDB"/>
    <w:rsid w:val="00DC2D8F"/>
    <w:rsid w:val="00DC2DA1"/>
    <w:rsid w:val="00DC34C4"/>
    <w:rsid w:val="00DC377C"/>
    <w:rsid w:val="00DC3BD0"/>
    <w:rsid w:val="00DC40DE"/>
    <w:rsid w:val="00DC44D8"/>
    <w:rsid w:val="00DC5328"/>
    <w:rsid w:val="00DD12C8"/>
    <w:rsid w:val="00DD1799"/>
    <w:rsid w:val="00DD3C20"/>
    <w:rsid w:val="00DD492F"/>
    <w:rsid w:val="00DD5365"/>
    <w:rsid w:val="00DD63F8"/>
    <w:rsid w:val="00DD6BB5"/>
    <w:rsid w:val="00DD6BF0"/>
    <w:rsid w:val="00DD7EE8"/>
    <w:rsid w:val="00DE0BB3"/>
    <w:rsid w:val="00DE3055"/>
    <w:rsid w:val="00DE3183"/>
    <w:rsid w:val="00DE3873"/>
    <w:rsid w:val="00DE434C"/>
    <w:rsid w:val="00DE4D0B"/>
    <w:rsid w:val="00DE663A"/>
    <w:rsid w:val="00DE780D"/>
    <w:rsid w:val="00DF3B60"/>
    <w:rsid w:val="00DF3F94"/>
    <w:rsid w:val="00DF5BBA"/>
    <w:rsid w:val="00DF6178"/>
    <w:rsid w:val="00E00422"/>
    <w:rsid w:val="00E00456"/>
    <w:rsid w:val="00E04FB6"/>
    <w:rsid w:val="00E0646E"/>
    <w:rsid w:val="00E06ABD"/>
    <w:rsid w:val="00E06D3D"/>
    <w:rsid w:val="00E100E6"/>
    <w:rsid w:val="00E10A5C"/>
    <w:rsid w:val="00E11DD3"/>
    <w:rsid w:val="00E12990"/>
    <w:rsid w:val="00E1436A"/>
    <w:rsid w:val="00E1504D"/>
    <w:rsid w:val="00E15301"/>
    <w:rsid w:val="00E16188"/>
    <w:rsid w:val="00E16C5F"/>
    <w:rsid w:val="00E176C7"/>
    <w:rsid w:val="00E17850"/>
    <w:rsid w:val="00E20B20"/>
    <w:rsid w:val="00E21DDD"/>
    <w:rsid w:val="00E22045"/>
    <w:rsid w:val="00E226B6"/>
    <w:rsid w:val="00E231E9"/>
    <w:rsid w:val="00E23BE0"/>
    <w:rsid w:val="00E24A3A"/>
    <w:rsid w:val="00E24AEF"/>
    <w:rsid w:val="00E24C36"/>
    <w:rsid w:val="00E27C6F"/>
    <w:rsid w:val="00E30214"/>
    <w:rsid w:val="00E30448"/>
    <w:rsid w:val="00E30C0E"/>
    <w:rsid w:val="00E33BEC"/>
    <w:rsid w:val="00E3486B"/>
    <w:rsid w:val="00E35C59"/>
    <w:rsid w:val="00E366B8"/>
    <w:rsid w:val="00E367D4"/>
    <w:rsid w:val="00E36C23"/>
    <w:rsid w:val="00E37630"/>
    <w:rsid w:val="00E40E37"/>
    <w:rsid w:val="00E4105E"/>
    <w:rsid w:val="00E43CF0"/>
    <w:rsid w:val="00E46F56"/>
    <w:rsid w:val="00E47C5C"/>
    <w:rsid w:val="00E50BDE"/>
    <w:rsid w:val="00E510AD"/>
    <w:rsid w:val="00E54212"/>
    <w:rsid w:val="00E54E24"/>
    <w:rsid w:val="00E559CD"/>
    <w:rsid w:val="00E64377"/>
    <w:rsid w:val="00E6656A"/>
    <w:rsid w:val="00E666D9"/>
    <w:rsid w:val="00E67C8F"/>
    <w:rsid w:val="00E70867"/>
    <w:rsid w:val="00E711AA"/>
    <w:rsid w:val="00E71F7A"/>
    <w:rsid w:val="00E73371"/>
    <w:rsid w:val="00E73D4E"/>
    <w:rsid w:val="00E74009"/>
    <w:rsid w:val="00E754FA"/>
    <w:rsid w:val="00E76EC6"/>
    <w:rsid w:val="00E77194"/>
    <w:rsid w:val="00E773BF"/>
    <w:rsid w:val="00E8214E"/>
    <w:rsid w:val="00E829AB"/>
    <w:rsid w:val="00E8317E"/>
    <w:rsid w:val="00E83235"/>
    <w:rsid w:val="00E83FC2"/>
    <w:rsid w:val="00E84C5C"/>
    <w:rsid w:val="00E8792C"/>
    <w:rsid w:val="00E900FF"/>
    <w:rsid w:val="00E90728"/>
    <w:rsid w:val="00E90B8D"/>
    <w:rsid w:val="00E91C5E"/>
    <w:rsid w:val="00E93A93"/>
    <w:rsid w:val="00E945F8"/>
    <w:rsid w:val="00E95351"/>
    <w:rsid w:val="00E963BF"/>
    <w:rsid w:val="00EA0346"/>
    <w:rsid w:val="00EA0408"/>
    <w:rsid w:val="00EA0652"/>
    <w:rsid w:val="00EA09E5"/>
    <w:rsid w:val="00EA0CC9"/>
    <w:rsid w:val="00EA22E9"/>
    <w:rsid w:val="00EA3006"/>
    <w:rsid w:val="00EA31AF"/>
    <w:rsid w:val="00EA4487"/>
    <w:rsid w:val="00EA4C8E"/>
    <w:rsid w:val="00EA6C89"/>
    <w:rsid w:val="00EA73EA"/>
    <w:rsid w:val="00EB1EFD"/>
    <w:rsid w:val="00EB531F"/>
    <w:rsid w:val="00EB5F99"/>
    <w:rsid w:val="00EB7963"/>
    <w:rsid w:val="00EC1979"/>
    <w:rsid w:val="00EC2BED"/>
    <w:rsid w:val="00EC4572"/>
    <w:rsid w:val="00EC686A"/>
    <w:rsid w:val="00ED130F"/>
    <w:rsid w:val="00ED15AE"/>
    <w:rsid w:val="00ED2A3A"/>
    <w:rsid w:val="00ED4538"/>
    <w:rsid w:val="00ED469A"/>
    <w:rsid w:val="00ED60FC"/>
    <w:rsid w:val="00ED6B7E"/>
    <w:rsid w:val="00EE084A"/>
    <w:rsid w:val="00EE09F5"/>
    <w:rsid w:val="00EE6431"/>
    <w:rsid w:val="00EF0431"/>
    <w:rsid w:val="00EF1F8E"/>
    <w:rsid w:val="00EF489D"/>
    <w:rsid w:val="00EF4D40"/>
    <w:rsid w:val="00EF73F6"/>
    <w:rsid w:val="00EF77D3"/>
    <w:rsid w:val="00EF7E83"/>
    <w:rsid w:val="00F003A9"/>
    <w:rsid w:val="00F00610"/>
    <w:rsid w:val="00F00C4E"/>
    <w:rsid w:val="00F0164F"/>
    <w:rsid w:val="00F0184C"/>
    <w:rsid w:val="00F048C7"/>
    <w:rsid w:val="00F1057B"/>
    <w:rsid w:val="00F112FE"/>
    <w:rsid w:val="00F12712"/>
    <w:rsid w:val="00F14634"/>
    <w:rsid w:val="00F14AE8"/>
    <w:rsid w:val="00F15273"/>
    <w:rsid w:val="00F15E71"/>
    <w:rsid w:val="00F15F19"/>
    <w:rsid w:val="00F17A74"/>
    <w:rsid w:val="00F17C0E"/>
    <w:rsid w:val="00F2004E"/>
    <w:rsid w:val="00F2190A"/>
    <w:rsid w:val="00F21E09"/>
    <w:rsid w:val="00F23D0E"/>
    <w:rsid w:val="00F25DD9"/>
    <w:rsid w:val="00F2606F"/>
    <w:rsid w:val="00F32835"/>
    <w:rsid w:val="00F3690F"/>
    <w:rsid w:val="00F41920"/>
    <w:rsid w:val="00F41BD5"/>
    <w:rsid w:val="00F43069"/>
    <w:rsid w:val="00F4493A"/>
    <w:rsid w:val="00F44D50"/>
    <w:rsid w:val="00F46292"/>
    <w:rsid w:val="00F47F51"/>
    <w:rsid w:val="00F501C2"/>
    <w:rsid w:val="00F504C7"/>
    <w:rsid w:val="00F51347"/>
    <w:rsid w:val="00F5205B"/>
    <w:rsid w:val="00F526DF"/>
    <w:rsid w:val="00F53349"/>
    <w:rsid w:val="00F54A6E"/>
    <w:rsid w:val="00F5532E"/>
    <w:rsid w:val="00F604BC"/>
    <w:rsid w:val="00F65034"/>
    <w:rsid w:val="00F6613B"/>
    <w:rsid w:val="00F666CC"/>
    <w:rsid w:val="00F66802"/>
    <w:rsid w:val="00F668C0"/>
    <w:rsid w:val="00F668FC"/>
    <w:rsid w:val="00F71186"/>
    <w:rsid w:val="00F71D44"/>
    <w:rsid w:val="00F7387C"/>
    <w:rsid w:val="00F74EAC"/>
    <w:rsid w:val="00F75333"/>
    <w:rsid w:val="00F75BD6"/>
    <w:rsid w:val="00F760DD"/>
    <w:rsid w:val="00F76819"/>
    <w:rsid w:val="00F77284"/>
    <w:rsid w:val="00F81F2E"/>
    <w:rsid w:val="00F83378"/>
    <w:rsid w:val="00F84ADF"/>
    <w:rsid w:val="00F86713"/>
    <w:rsid w:val="00F86AA3"/>
    <w:rsid w:val="00F87CFC"/>
    <w:rsid w:val="00F90CCF"/>
    <w:rsid w:val="00F91CB0"/>
    <w:rsid w:val="00F922ED"/>
    <w:rsid w:val="00F92534"/>
    <w:rsid w:val="00F93826"/>
    <w:rsid w:val="00F9440E"/>
    <w:rsid w:val="00F946AB"/>
    <w:rsid w:val="00F95596"/>
    <w:rsid w:val="00F95D0C"/>
    <w:rsid w:val="00F960B1"/>
    <w:rsid w:val="00FA0471"/>
    <w:rsid w:val="00FA0925"/>
    <w:rsid w:val="00FA102F"/>
    <w:rsid w:val="00FA47FE"/>
    <w:rsid w:val="00FA7DE2"/>
    <w:rsid w:val="00FB0250"/>
    <w:rsid w:val="00FB1C92"/>
    <w:rsid w:val="00FB3844"/>
    <w:rsid w:val="00FC2ABB"/>
    <w:rsid w:val="00FC6622"/>
    <w:rsid w:val="00FD093C"/>
    <w:rsid w:val="00FD09E9"/>
    <w:rsid w:val="00FD1D69"/>
    <w:rsid w:val="00FD2296"/>
    <w:rsid w:val="00FD29C8"/>
    <w:rsid w:val="00FD339E"/>
    <w:rsid w:val="00FD42E7"/>
    <w:rsid w:val="00FD48BA"/>
    <w:rsid w:val="00FD4C65"/>
    <w:rsid w:val="00FD5065"/>
    <w:rsid w:val="00FD579E"/>
    <w:rsid w:val="00FD5F93"/>
    <w:rsid w:val="00FD64D2"/>
    <w:rsid w:val="00FD700F"/>
    <w:rsid w:val="00FD7287"/>
    <w:rsid w:val="00FE0480"/>
    <w:rsid w:val="00FE2F2C"/>
    <w:rsid w:val="00FE3B06"/>
    <w:rsid w:val="00FE7ADE"/>
    <w:rsid w:val="00FE7D9A"/>
    <w:rsid w:val="00FF23D8"/>
    <w:rsid w:val="00FF25B4"/>
    <w:rsid w:val="00FF6400"/>
    <w:rsid w:val="00FF6DE2"/>
    <w:rsid w:val="00FF714C"/>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B056A"/>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paragraph" w:customStyle="1" w:styleId="Observation-HW">
    <w:name w:val="Observation-HW"/>
    <w:basedOn w:val="a0"/>
    <w:link w:val="Observation-HWChar"/>
    <w:qFormat/>
    <w:rsid w:val="00E47C5C"/>
    <w:pPr>
      <w:overflowPunct w:val="0"/>
      <w:autoSpaceDE w:val="0"/>
      <w:autoSpaceDN w:val="0"/>
      <w:adjustRightInd w:val="0"/>
      <w:ind w:left="1416" w:hangingChars="705" w:hanging="1416"/>
      <w:textAlignment w:val="baseline"/>
    </w:pPr>
    <w:rPr>
      <w:rFonts w:eastAsia="Times New Roman"/>
      <w:b/>
      <w:lang w:eastAsia="en-GB"/>
    </w:rPr>
  </w:style>
  <w:style w:type="character" w:customStyle="1" w:styleId="Observation-HWChar">
    <w:name w:val="Observation-HW Char"/>
    <w:basedOn w:val="a1"/>
    <w:link w:val="Observation-HW"/>
    <w:rsid w:val="00E47C5C"/>
    <w:rPr>
      <w:rFonts w:ascii="Times New Roman" w:eastAsia="Times New Roman" w:hAnsi="Times New Roman"/>
      <w:b/>
      <w:lang w:val="en-GB" w:eastAsia="en-GB"/>
    </w:rPr>
  </w:style>
  <w:style w:type="paragraph" w:customStyle="1" w:styleId="Proposal-HW">
    <w:name w:val="Proposal-HW"/>
    <w:basedOn w:val="a0"/>
    <w:link w:val="Proposal-HWChar"/>
    <w:qFormat/>
    <w:rsid w:val="00E47C5C"/>
    <w:pPr>
      <w:overflowPunct w:val="0"/>
      <w:autoSpaceDE w:val="0"/>
      <w:autoSpaceDN w:val="0"/>
      <w:adjustRightInd w:val="0"/>
      <w:ind w:left="1132" w:hangingChars="564" w:hanging="1132"/>
      <w:textAlignment w:val="baseline"/>
    </w:pPr>
    <w:rPr>
      <w:rFonts w:eastAsia="Times New Roman"/>
      <w:b/>
      <w:lang w:eastAsia="en-GB"/>
    </w:rPr>
  </w:style>
  <w:style w:type="character" w:customStyle="1" w:styleId="Proposal-HWChar">
    <w:name w:val="Proposal-HW Char"/>
    <w:basedOn w:val="a1"/>
    <w:link w:val="Proposal-HW"/>
    <w:rsid w:val="00E47C5C"/>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38041031">
      <w:bodyDiv w:val="1"/>
      <w:marLeft w:val="0"/>
      <w:marRight w:val="0"/>
      <w:marTop w:val="0"/>
      <w:marBottom w:val="0"/>
      <w:divBdr>
        <w:top w:val="none" w:sz="0" w:space="0" w:color="auto"/>
        <w:left w:val="none" w:sz="0" w:space="0" w:color="auto"/>
        <w:bottom w:val="none" w:sz="0" w:space="0" w:color="auto"/>
        <w:right w:val="none" w:sz="0" w:space="0" w:color="auto"/>
      </w:divBdr>
      <w:divsChild>
        <w:div w:id="1207135164">
          <w:marLeft w:val="0"/>
          <w:marRight w:val="0"/>
          <w:marTop w:val="0"/>
          <w:marBottom w:val="0"/>
          <w:divBdr>
            <w:top w:val="none" w:sz="0" w:space="0" w:color="auto"/>
            <w:left w:val="none" w:sz="0" w:space="0" w:color="auto"/>
            <w:bottom w:val="none" w:sz="0" w:space="0" w:color="auto"/>
            <w:right w:val="none" w:sz="0" w:space="0" w:color="auto"/>
          </w:divBdr>
        </w:div>
      </w:divsChild>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249351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4637618">
      <w:bodyDiv w:val="1"/>
      <w:marLeft w:val="0"/>
      <w:marRight w:val="0"/>
      <w:marTop w:val="0"/>
      <w:marBottom w:val="0"/>
      <w:divBdr>
        <w:top w:val="none" w:sz="0" w:space="0" w:color="auto"/>
        <w:left w:val="none" w:sz="0" w:space="0" w:color="auto"/>
        <w:bottom w:val="none" w:sz="0" w:space="0" w:color="auto"/>
        <w:right w:val="none" w:sz="0" w:space="0" w:color="auto"/>
      </w:divBdr>
      <w:divsChild>
        <w:div w:id="1788353403">
          <w:marLeft w:val="0"/>
          <w:marRight w:val="0"/>
          <w:marTop w:val="0"/>
          <w:marBottom w:val="0"/>
          <w:divBdr>
            <w:top w:val="none" w:sz="0" w:space="0" w:color="auto"/>
            <w:left w:val="none" w:sz="0" w:space="0" w:color="auto"/>
            <w:bottom w:val="none" w:sz="0" w:space="0" w:color="auto"/>
            <w:right w:val="none" w:sz="0" w:space="0" w:color="auto"/>
          </w:divBdr>
        </w:div>
      </w:divsChild>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4873741">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62334704">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 w:id="2133090668">
      <w:bodyDiv w:val="1"/>
      <w:marLeft w:val="0"/>
      <w:marRight w:val="0"/>
      <w:marTop w:val="0"/>
      <w:marBottom w:val="0"/>
      <w:divBdr>
        <w:top w:val="none" w:sz="0" w:space="0" w:color="auto"/>
        <w:left w:val="none" w:sz="0" w:space="0" w:color="auto"/>
        <w:bottom w:val="none" w:sz="0" w:space="0" w:color="auto"/>
        <w:right w:val="none" w:sz="0" w:space="0" w:color="auto"/>
      </w:divBdr>
      <w:divsChild>
        <w:div w:id="2073383699">
          <w:marLeft w:val="0"/>
          <w:marRight w:val="0"/>
          <w:marTop w:val="0"/>
          <w:marBottom w:val="0"/>
          <w:divBdr>
            <w:top w:val="single" w:sz="2" w:space="0" w:color="E3E3E3"/>
            <w:left w:val="single" w:sz="2" w:space="0" w:color="E3E3E3"/>
            <w:bottom w:val="single" w:sz="2" w:space="0" w:color="E3E3E3"/>
            <w:right w:val="single" w:sz="2" w:space="0" w:color="E3E3E3"/>
          </w:divBdr>
          <w:divsChild>
            <w:div w:id="1066486772">
              <w:marLeft w:val="0"/>
              <w:marRight w:val="0"/>
              <w:marTop w:val="0"/>
              <w:marBottom w:val="0"/>
              <w:divBdr>
                <w:top w:val="single" w:sz="2" w:space="0" w:color="E3E3E3"/>
                <w:left w:val="single" w:sz="2" w:space="0" w:color="E3E3E3"/>
                <w:bottom w:val="single" w:sz="2" w:space="0" w:color="E3E3E3"/>
                <w:right w:val="single" w:sz="2" w:space="0" w:color="E3E3E3"/>
              </w:divBdr>
              <w:divsChild>
                <w:div w:id="1935629924">
                  <w:marLeft w:val="0"/>
                  <w:marRight w:val="0"/>
                  <w:marTop w:val="0"/>
                  <w:marBottom w:val="0"/>
                  <w:divBdr>
                    <w:top w:val="single" w:sz="2" w:space="0" w:color="E3E3E3"/>
                    <w:left w:val="single" w:sz="2" w:space="0" w:color="E3E3E3"/>
                    <w:bottom w:val="single" w:sz="2" w:space="0" w:color="E3E3E3"/>
                    <w:right w:val="single" w:sz="2" w:space="0" w:color="E3E3E3"/>
                  </w:divBdr>
                  <w:divsChild>
                    <w:div w:id="24868168">
                      <w:marLeft w:val="0"/>
                      <w:marRight w:val="0"/>
                      <w:marTop w:val="0"/>
                      <w:marBottom w:val="0"/>
                      <w:divBdr>
                        <w:top w:val="single" w:sz="2" w:space="0" w:color="E3E3E3"/>
                        <w:left w:val="single" w:sz="2" w:space="0" w:color="E3E3E3"/>
                        <w:bottom w:val="single" w:sz="2" w:space="0" w:color="E3E3E3"/>
                        <w:right w:val="single" w:sz="2" w:space="0" w:color="E3E3E3"/>
                      </w:divBdr>
                      <w:divsChild>
                        <w:div w:id="1349986520">
                          <w:marLeft w:val="0"/>
                          <w:marRight w:val="0"/>
                          <w:marTop w:val="0"/>
                          <w:marBottom w:val="0"/>
                          <w:divBdr>
                            <w:top w:val="single" w:sz="2" w:space="0" w:color="E3E3E3"/>
                            <w:left w:val="single" w:sz="2" w:space="0" w:color="E3E3E3"/>
                            <w:bottom w:val="single" w:sz="2" w:space="0" w:color="E3E3E3"/>
                            <w:right w:val="single" w:sz="2" w:space="0" w:color="E3E3E3"/>
                          </w:divBdr>
                          <w:divsChild>
                            <w:div w:id="1715501440">
                              <w:marLeft w:val="0"/>
                              <w:marRight w:val="0"/>
                              <w:marTop w:val="0"/>
                              <w:marBottom w:val="0"/>
                              <w:divBdr>
                                <w:top w:val="single" w:sz="2" w:space="0" w:color="E3E3E3"/>
                                <w:left w:val="single" w:sz="2" w:space="0" w:color="E3E3E3"/>
                                <w:bottom w:val="single" w:sz="2" w:space="0" w:color="E3E3E3"/>
                                <w:right w:val="single" w:sz="2" w:space="0" w:color="E3E3E3"/>
                              </w:divBdr>
                              <w:divsChild>
                                <w:div w:id="726489520">
                                  <w:marLeft w:val="0"/>
                                  <w:marRight w:val="0"/>
                                  <w:marTop w:val="100"/>
                                  <w:marBottom w:val="100"/>
                                  <w:divBdr>
                                    <w:top w:val="single" w:sz="2" w:space="0" w:color="E3E3E3"/>
                                    <w:left w:val="single" w:sz="2" w:space="0" w:color="E3E3E3"/>
                                    <w:bottom w:val="single" w:sz="2" w:space="0" w:color="E3E3E3"/>
                                    <w:right w:val="single" w:sz="2" w:space="0" w:color="E3E3E3"/>
                                  </w:divBdr>
                                  <w:divsChild>
                                    <w:div w:id="313923333">
                                      <w:marLeft w:val="0"/>
                                      <w:marRight w:val="0"/>
                                      <w:marTop w:val="0"/>
                                      <w:marBottom w:val="0"/>
                                      <w:divBdr>
                                        <w:top w:val="single" w:sz="2" w:space="0" w:color="E3E3E3"/>
                                        <w:left w:val="single" w:sz="2" w:space="0" w:color="E3E3E3"/>
                                        <w:bottom w:val="single" w:sz="2" w:space="0" w:color="E3E3E3"/>
                                        <w:right w:val="single" w:sz="2" w:space="0" w:color="E3E3E3"/>
                                      </w:divBdr>
                                      <w:divsChild>
                                        <w:div w:id="1752659750">
                                          <w:marLeft w:val="0"/>
                                          <w:marRight w:val="0"/>
                                          <w:marTop w:val="0"/>
                                          <w:marBottom w:val="0"/>
                                          <w:divBdr>
                                            <w:top w:val="single" w:sz="2" w:space="0" w:color="E3E3E3"/>
                                            <w:left w:val="single" w:sz="2" w:space="0" w:color="E3E3E3"/>
                                            <w:bottom w:val="single" w:sz="2" w:space="0" w:color="E3E3E3"/>
                                            <w:right w:val="single" w:sz="2" w:space="0" w:color="E3E3E3"/>
                                          </w:divBdr>
                                          <w:divsChild>
                                            <w:div w:id="21634103">
                                              <w:marLeft w:val="0"/>
                                              <w:marRight w:val="0"/>
                                              <w:marTop w:val="0"/>
                                              <w:marBottom w:val="0"/>
                                              <w:divBdr>
                                                <w:top w:val="single" w:sz="2" w:space="0" w:color="E3E3E3"/>
                                                <w:left w:val="single" w:sz="2" w:space="0" w:color="E3E3E3"/>
                                                <w:bottom w:val="single" w:sz="2" w:space="0" w:color="E3E3E3"/>
                                                <w:right w:val="single" w:sz="2" w:space="0" w:color="E3E3E3"/>
                                              </w:divBdr>
                                              <w:divsChild>
                                                <w:div w:id="1793787878">
                                                  <w:marLeft w:val="0"/>
                                                  <w:marRight w:val="0"/>
                                                  <w:marTop w:val="0"/>
                                                  <w:marBottom w:val="0"/>
                                                  <w:divBdr>
                                                    <w:top w:val="single" w:sz="2" w:space="0" w:color="E3E3E3"/>
                                                    <w:left w:val="single" w:sz="2" w:space="0" w:color="E3E3E3"/>
                                                    <w:bottom w:val="single" w:sz="2" w:space="0" w:color="E3E3E3"/>
                                                    <w:right w:val="single" w:sz="2" w:space="0" w:color="E3E3E3"/>
                                                  </w:divBdr>
                                                  <w:divsChild>
                                                    <w:div w:id="869995581">
                                                      <w:marLeft w:val="0"/>
                                                      <w:marRight w:val="0"/>
                                                      <w:marTop w:val="0"/>
                                                      <w:marBottom w:val="0"/>
                                                      <w:divBdr>
                                                        <w:top w:val="single" w:sz="2" w:space="0" w:color="E3E3E3"/>
                                                        <w:left w:val="single" w:sz="2" w:space="0" w:color="E3E3E3"/>
                                                        <w:bottom w:val="single" w:sz="2" w:space="0" w:color="E3E3E3"/>
                                                        <w:right w:val="single" w:sz="2" w:space="0" w:color="E3E3E3"/>
                                                      </w:divBdr>
                                                      <w:divsChild>
                                                        <w:div w:id="2870503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16791789">
          <w:marLeft w:val="0"/>
          <w:marRight w:val="0"/>
          <w:marTop w:val="0"/>
          <w:marBottom w:val="0"/>
          <w:divBdr>
            <w:top w:val="none" w:sz="0" w:space="0" w:color="auto"/>
            <w:left w:val="none" w:sz="0" w:space="0" w:color="auto"/>
            <w:bottom w:val="none" w:sz="0" w:space="0" w:color="auto"/>
            <w:right w:val="none" w:sz="0" w:space="0" w:color="auto"/>
          </w:divBdr>
          <w:divsChild>
            <w:div w:id="2039617235">
              <w:marLeft w:val="0"/>
              <w:marRight w:val="0"/>
              <w:marTop w:val="100"/>
              <w:marBottom w:val="100"/>
              <w:divBdr>
                <w:top w:val="single" w:sz="2" w:space="0" w:color="E3E3E3"/>
                <w:left w:val="single" w:sz="2" w:space="0" w:color="E3E3E3"/>
                <w:bottom w:val="single" w:sz="2" w:space="0" w:color="E3E3E3"/>
                <w:right w:val="single" w:sz="2" w:space="0" w:color="E3E3E3"/>
              </w:divBdr>
              <w:divsChild>
                <w:div w:id="5986348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0F46-7F63-4723-BEE7-0D8882AF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1180</TotalTime>
  <Pages>5</Pages>
  <Words>2440</Words>
  <Characters>13912</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Siyoung Choi/5G Wireless Protocol Standard Task(see0.choi@lge.com)</dc:creator>
  <cp:keywords/>
  <dc:description/>
  <cp:lastModifiedBy>LGE-Hongchan</cp:lastModifiedBy>
  <cp:revision>208</cp:revision>
  <cp:lastPrinted>2024-05-10T04:55:00Z</cp:lastPrinted>
  <dcterms:created xsi:type="dcterms:W3CDTF">2024-04-04T12:47:00Z</dcterms:created>
  <dcterms:modified xsi:type="dcterms:W3CDTF">2024-05-10T07:35:00Z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